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0B31" w:rsidRDefault="005C0B31"/>
    <w:p w:rsidR="00D74E22" w:rsidRDefault="00D74E22"/>
    <w:p w:rsidR="00D74E22" w:rsidRDefault="00D74E22"/>
    <w:p w:rsidR="00D74E22" w:rsidRDefault="00022D35" w:rsidP="00D74E22">
      <w:pPr>
        <w:jc w:val="center"/>
        <w:rPr>
          <w:b/>
          <w:sz w:val="36"/>
          <w:szCs w:val="36"/>
          <w:u w:val="single"/>
        </w:rPr>
      </w:pPr>
      <w:r>
        <w:rPr>
          <w:b/>
          <w:sz w:val="36"/>
          <w:szCs w:val="36"/>
          <w:u w:val="single"/>
        </w:rPr>
        <w:t>ASKERN MOSS ROAD</w:t>
      </w:r>
      <w:r w:rsidR="00D74E22">
        <w:rPr>
          <w:b/>
          <w:sz w:val="36"/>
          <w:szCs w:val="36"/>
          <w:u w:val="single"/>
        </w:rPr>
        <w:t xml:space="preserve"> INFANT ACADEMY</w:t>
      </w:r>
    </w:p>
    <w:p w:rsidR="00D74E22" w:rsidRDefault="00D74E22" w:rsidP="00D74E22">
      <w:pPr>
        <w:jc w:val="center"/>
        <w:rPr>
          <w:b/>
          <w:sz w:val="36"/>
          <w:szCs w:val="36"/>
          <w:u w:val="single"/>
        </w:rPr>
      </w:pPr>
      <w:r>
        <w:rPr>
          <w:b/>
          <w:sz w:val="36"/>
          <w:szCs w:val="36"/>
          <w:u w:val="single"/>
        </w:rPr>
        <w:t>2018-2019</w:t>
      </w:r>
    </w:p>
    <w:p w:rsidR="00D74E22" w:rsidRPr="00D74E22" w:rsidRDefault="00D74E22" w:rsidP="00D74E22">
      <w:pPr>
        <w:jc w:val="center"/>
        <w:rPr>
          <w:b/>
          <w:sz w:val="28"/>
          <w:szCs w:val="28"/>
          <w:u w:val="single"/>
        </w:rPr>
      </w:pPr>
      <w:r w:rsidRPr="00D74E22">
        <w:rPr>
          <w:b/>
          <w:sz w:val="28"/>
          <w:szCs w:val="28"/>
          <w:u w:val="single"/>
        </w:rPr>
        <w:t>EVIDENCING THE IMPACT OF PRIMARY PE &amp; SPORTS PREMIUM</w:t>
      </w:r>
    </w:p>
    <w:p w:rsidR="00D74E22" w:rsidRDefault="00D74E22"/>
    <w:p w:rsidR="00D74E22" w:rsidRDefault="00D74E22"/>
    <w:tbl>
      <w:tblPr>
        <w:tblW w:w="15377" w:type="dxa"/>
        <w:tblInd w:w="-719"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7700"/>
        <w:gridCol w:w="7677"/>
      </w:tblGrid>
      <w:tr w:rsidR="00D74E22" w:rsidTr="00D74E22">
        <w:trPr>
          <w:trHeight w:val="497"/>
        </w:trPr>
        <w:tc>
          <w:tcPr>
            <w:tcW w:w="7700" w:type="dxa"/>
          </w:tcPr>
          <w:p w:rsidR="00D74E22" w:rsidRDefault="00D74E22" w:rsidP="00DA3908">
            <w:pPr>
              <w:pStyle w:val="TableParagraph"/>
              <w:spacing w:before="21"/>
              <w:ind w:left="80"/>
              <w:rPr>
                <w:sz w:val="24"/>
              </w:rPr>
            </w:pPr>
            <w:r>
              <w:rPr>
                <w:color w:val="231F20"/>
                <w:sz w:val="24"/>
              </w:rPr>
              <w:t>Key achievements to date:</w:t>
            </w:r>
          </w:p>
        </w:tc>
        <w:tc>
          <w:tcPr>
            <w:tcW w:w="7677" w:type="dxa"/>
          </w:tcPr>
          <w:p w:rsidR="00D74E22" w:rsidRDefault="00D74E22" w:rsidP="00DA3908">
            <w:pPr>
              <w:pStyle w:val="TableParagraph"/>
              <w:spacing w:before="21"/>
              <w:ind w:left="80"/>
              <w:rPr>
                <w:sz w:val="24"/>
              </w:rPr>
            </w:pPr>
            <w:r>
              <w:rPr>
                <w:color w:val="231F20"/>
                <w:sz w:val="24"/>
              </w:rPr>
              <w:t>Areas for further improvement and baseline evidence of need:</w:t>
            </w:r>
          </w:p>
        </w:tc>
      </w:tr>
      <w:tr w:rsidR="00D74E22" w:rsidRPr="00D31A87" w:rsidTr="00D74E22">
        <w:trPr>
          <w:trHeight w:val="2551"/>
        </w:trPr>
        <w:tc>
          <w:tcPr>
            <w:tcW w:w="7700" w:type="dxa"/>
          </w:tcPr>
          <w:p w:rsidR="00D74E22" w:rsidRDefault="00D74E22" w:rsidP="00DA3908">
            <w:pPr>
              <w:pStyle w:val="TableParagraph"/>
              <w:ind w:left="0"/>
              <w:rPr>
                <w:rFonts w:asciiTheme="minorHAnsi" w:hAnsiTheme="minorHAnsi"/>
                <w:sz w:val="24"/>
              </w:rPr>
            </w:pPr>
            <w:r>
              <w:rPr>
                <w:rFonts w:asciiTheme="minorHAnsi" w:hAnsiTheme="minorHAnsi"/>
                <w:sz w:val="24"/>
              </w:rPr>
              <w:t>School has invested significantly in Create Development with all staff trained in Real PE and Real Gym, ensuring that staff feel confident and skilled in the teaching of EYFS and KS1 PE. Differentiated sessions ensure that pupils participate in PE and Sport and improve at their own pace and ability. The sessions are based around structure and challenges, which get ALL pupils involved and engaged within lessons.</w:t>
            </w:r>
          </w:p>
          <w:p w:rsidR="00D74E22" w:rsidRDefault="00D74E22" w:rsidP="00DA3908">
            <w:pPr>
              <w:pStyle w:val="TableParagraph"/>
              <w:ind w:left="0"/>
              <w:rPr>
                <w:rFonts w:asciiTheme="minorHAnsi" w:hAnsiTheme="minorHAnsi"/>
                <w:sz w:val="24"/>
              </w:rPr>
            </w:pPr>
          </w:p>
          <w:p w:rsidR="00D74E22" w:rsidRDefault="00D74E22" w:rsidP="00DA3908">
            <w:pPr>
              <w:pStyle w:val="TableParagraph"/>
              <w:ind w:left="0"/>
              <w:rPr>
                <w:rFonts w:asciiTheme="minorHAnsi" w:hAnsiTheme="minorHAnsi"/>
                <w:sz w:val="24"/>
              </w:rPr>
            </w:pPr>
            <w:r>
              <w:rPr>
                <w:rFonts w:asciiTheme="minorHAnsi" w:hAnsiTheme="minorHAnsi"/>
                <w:sz w:val="24"/>
              </w:rPr>
              <w:t>Purchasing the services of a PE coach who teaches across the pyramid schools and delivers lunchtime &amp; a</w:t>
            </w:r>
            <w:r w:rsidR="00066397">
              <w:rPr>
                <w:rFonts w:asciiTheme="minorHAnsi" w:hAnsiTheme="minorHAnsi"/>
                <w:sz w:val="24"/>
              </w:rPr>
              <w:t>fter-school sessions. Moss Road</w:t>
            </w:r>
            <w:r>
              <w:rPr>
                <w:rFonts w:asciiTheme="minorHAnsi" w:hAnsiTheme="minorHAnsi"/>
                <w:sz w:val="24"/>
              </w:rPr>
              <w:t xml:space="preserve"> benefits from 1 day each week.</w:t>
            </w:r>
          </w:p>
          <w:p w:rsidR="00D74E22" w:rsidRDefault="00D74E22" w:rsidP="00DA3908">
            <w:pPr>
              <w:pStyle w:val="TableParagraph"/>
              <w:ind w:left="0"/>
              <w:rPr>
                <w:rFonts w:asciiTheme="minorHAnsi" w:hAnsiTheme="minorHAnsi"/>
                <w:sz w:val="24"/>
              </w:rPr>
            </w:pPr>
          </w:p>
          <w:p w:rsidR="00D74E22" w:rsidRDefault="00D74E22" w:rsidP="00DA3908">
            <w:pPr>
              <w:pStyle w:val="TableParagraph"/>
              <w:ind w:left="0"/>
              <w:rPr>
                <w:rFonts w:asciiTheme="minorHAnsi" w:hAnsiTheme="minorHAnsi"/>
                <w:sz w:val="24"/>
              </w:rPr>
            </w:pPr>
            <w:r>
              <w:rPr>
                <w:rFonts w:asciiTheme="minorHAnsi" w:hAnsiTheme="minorHAnsi"/>
                <w:sz w:val="24"/>
              </w:rPr>
              <w:t>Access to a range of inter-school competitions</w:t>
            </w:r>
            <w:r w:rsidR="00DE0E92">
              <w:rPr>
                <w:rFonts w:asciiTheme="minorHAnsi" w:hAnsiTheme="minorHAnsi"/>
                <w:sz w:val="24"/>
              </w:rPr>
              <w:t xml:space="preserve"> have been secured for our KS1 children</w:t>
            </w:r>
            <w:r>
              <w:rPr>
                <w:rFonts w:asciiTheme="minorHAnsi" w:hAnsiTheme="minorHAnsi"/>
                <w:sz w:val="24"/>
              </w:rPr>
              <w:t xml:space="preserve"> which have now become regular fixtures in the school calendar. </w:t>
            </w:r>
          </w:p>
          <w:p w:rsidR="00066397" w:rsidRDefault="00066397" w:rsidP="00DA3908">
            <w:pPr>
              <w:pStyle w:val="TableParagraph"/>
              <w:ind w:left="0"/>
              <w:rPr>
                <w:rFonts w:asciiTheme="minorHAnsi" w:hAnsiTheme="minorHAnsi"/>
                <w:sz w:val="24"/>
              </w:rPr>
            </w:pPr>
          </w:p>
          <w:p w:rsidR="00D74E22" w:rsidRDefault="00066397" w:rsidP="00DA3908">
            <w:pPr>
              <w:pStyle w:val="TableParagraph"/>
              <w:ind w:left="0"/>
              <w:rPr>
                <w:rFonts w:asciiTheme="minorHAnsi" w:hAnsiTheme="minorHAnsi"/>
                <w:sz w:val="24"/>
              </w:rPr>
            </w:pPr>
            <w:r>
              <w:rPr>
                <w:rFonts w:asciiTheme="minorHAnsi" w:hAnsiTheme="minorHAnsi"/>
                <w:sz w:val="24"/>
              </w:rPr>
              <w:t>Moss Road</w:t>
            </w:r>
            <w:r w:rsidR="00D74E22">
              <w:rPr>
                <w:rFonts w:asciiTheme="minorHAnsi" w:hAnsiTheme="minorHAnsi"/>
                <w:sz w:val="24"/>
              </w:rPr>
              <w:t xml:space="preserve"> is now part of the Leger Education Trust and all its 3 primary schools have agreed to purchase new PE kit for all its students.</w:t>
            </w:r>
          </w:p>
          <w:p w:rsidR="00D74E22" w:rsidRDefault="00D74E22" w:rsidP="00DA3908">
            <w:pPr>
              <w:pStyle w:val="TableParagraph"/>
              <w:ind w:left="0"/>
              <w:rPr>
                <w:rFonts w:asciiTheme="minorHAnsi" w:hAnsiTheme="minorHAnsi"/>
                <w:sz w:val="24"/>
              </w:rPr>
            </w:pPr>
          </w:p>
          <w:p w:rsidR="00D74E22" w:rsidRDefault="00D74E22" w:rsidP="00DA3908">
            <w:pPr>
              <w:pStyle w:val="TableParagraph"/>
              <w:ind w:left="0"/>
              <w:rPr>
                <w:rFonts w:asciiTheme="minorHAnsi" w:hAnsiTheme="minorHAnsi"/>
                <w:sz w:val="24"/>
              </w:rPr>
            </w:pPr>
          </w:p>
          <w:p w:rsidR="00D74E22" w:rsidRPr="00D31A87" w:rsidRDefault="00D74E22" w:rsidP="00DA3908">
            <w:pPr>
              <w:pStyle w:val="TableParagraph"/>
              <w:ind w:left="0"/>
              <w:rPr>
                <w:rFonts w:asciiTheme="minorHAnsi" w:hAnsiTheme="minorHAnsi"/>
                <w:sz w:val="24"/>
              </w:rPr>
            </w:pPr>
          </w:p>
        </w:tc>
        <w:tc>
          <w:tcPr>
            <w:tcW w:w="7677" w:type="dxa"/>
          </w:tcPr>
          <w:p w:rsidR="00D74E22" w:rsidRDefault="00D74E22" w:rsidP="00DA3908">
            <w:pPr>
              <w:pStyle w:val="TableParagraph"/>
              <w:ind w:left="0"/>
              <w:rPr>
                <w:rFonts w:asciiTheme="minorHAnsi" w:hAnsiTheme="minorHAnsi"/>
                <w:sz w:val="24"/>
              </w:rPr>
            </w:pPr>
            <w:r>
              <w:rPr>
                <w:rFonts w:ascii="Times New Roman"/>
                <w:sz w:val="24"/>
              </w:rPr>
              <w:t xml:space="preserve"> </w:t>
            </w:r>
            <w:r>
              <w:rPr>
                <w:rFonts w:asciiTheme="minorHAnsi" w:hAnsiTheme="minorHAnsi"/>
                <w:sz w:val="24"/>
              </w:rPr>
              <w:t>New staff member</w:t>
            </w:r>
            <w:r w:rsidR="00066397">
              <w:rPr>
                <w:rFonts w:asciiTheme="minorHAnsi" w:hAnsiTheme="minorHAnsi"/>
                <w:sz w:val="24"/>
              </w:rPr>
              <w:t>s</w:t>
            </w:r>
            <w:r>
              <w:rPr>
                <w:rFonts w:asciiTheme="minorHAnsi" w:hAnsiTheme="minorHAnsi"/>
                <w:sz w:val="24"/>
              </w:rPr>
              <w:t xml:space="preserve"> to be trained in Real PE and Real Gym,</w:t>
            </w:r>
            <w:r w:rsidR="00066397">
              <w:rPr>
                <w:rFonts w:asciiTheme="minorHAnsi" w:hAnsiTheme="minorHAnsi"/>
                <w:sz w:val="24"/>
              </w:rPr>
              <w:t xml:space="preserve"> using PE Lead at </w:t>
            </w:r>
            <w:proofErr w:type="spellStart"/>
            <w:r w:rsidR="00066397">
              <w:rPr>
                <w:rFonts w:asciiTheme="minorHAnsi" w:hAnsiTheme="minorHAnsi"/>
                <w:sz w:val="24"/>
              </w:rPr>
              <w:t>Littlemoor</w:t>
            </w:r>
            <w:proofErr w:type="spellEnd"/>
            <w:r w:rsidR="00066397">
              <w:rPr>
                <w:rFonts w:asciiTheme="minorHAnsi" w:hAnsiTheme="minorHAnsi"/>
                <w:sz w:val="24"/>
              </w:rPr>
              <w:t>,</w:t>
            </w:r>
            <w:r>
              <w:rPr>
                <w:rFonts w:asciiTheme="minorHAnsi" w:hAnsiTheme="minorHAnsi"/>
                <w:sz w:val="24"/>
              </w:rPr>
              <w:t xml:space="preserve"> plus teachers placed in new year groups/key stages to receive refresher training.</w:t>
            </w:r>
          </w:p>
          <w:p w:rsidR="00D74E22" w:rsidRDefault="00D74E22" w:rsidP="00DA3908">
            <w:pPr>
              <w:pStyle w:val="TableParagraph"/>
              <w:ind w:left="0"/>
              <w:rPr>
                <w:rFonts w:asciiTheme="minorHAnsi" w:hAnsiTheme="minorHAnsi"/>
                <w:sz w:val="24"/>
              </w:rPr>
            </w:pPr>
            <w:r>
              <w:rPr>
                <w:rFonts w:asciiTheme="minorHAnsi" w:hAnsiTheme="minorHAnsi"/>
                <w:sz w:val="24"/>
              </w:rPr>
              <w:t>Continue to invest in Create Development; purchase Jasmine digital platform licence; use PE &amp; Sport Premium and Health Wheel to evidence and celebrate the impact of the PE and Sports Premium.</w:t>
            </w:r>
          </w:p>
          <w:p w:rsidR="00D74E22" w:rsidRDefault="00D74E22" w:rsidP="00DA3908">
            <w:pPr>
              <w:pStyle w:val="TableParagraph"/>
              <w:ind w:left="0"/>
              <w:rPr>
                <w:rFonts w:asciiTheme="minorHAnsi" w:hAnsiTheme="minorHAnsi"/>
                <w:sz w:val="24"/>
              </w:rPr>
            </w:pPr>
          </w:p>
          <w:p w:rsidR="00D74E22" w:rsidRDefault="00D74E22" w:rsidP="00DA3908">
            <w:pPr>
              <w:pStyle w:val="TableParagraph"/>
              <w:ind w:left="0"/>
              <w:rPr>
                <w:rFonts w:asciiTheme="minorHAnsi" w:hAnsiTheme="minorHAnsi"/>
                <w:sz w:val="24"/>
              </w:rPr>
            </w:pPr>
          </w:p>
          <w:p w:rsidR="00D74E22" w:rsidRDefault="00D74E22" w:rsidP="00DA3908">
            <w:pPr>
              <w:pStyle w:val="TableParagraph"/>
              <w:ind w:left="0"/>
              <w:rPr>
                <w:rFonts w:asciiTheme="minorHAnsi" w:hAnsiTheme="minorHAnsi"/>
                <w:sz w:val="24"/>
              </w:rPr>
            </w:pPr>
            <w:r>
              <w:rPr>
                <w:rFonts w:asciiTheme="minorHAnsi" w:hAnsiTheme="minorHAnsi"/>
                <w:sz w:val="24"/>
              </w:rPr>
              <w:t>PE coach to deliver high quality games sessions to pupils, coaching teachers in the delivery of games sessions.</w:t>
            </w:r>
          </w:p>
          <w:p w:rsidR="00D74E22" w:rsidRDefault="00D74E22" w:rsidP="00DA3908">
            <w:pPr>
              <w:pStyle w:val="TableParagraph"/>
              <w:ind w:left="0"/>
              <w:rPr>
                <w:rFonts w:asciiTheme="minorHAnsi" w:hAnsiTheme="minorHAnsi"/>
                <w:sz w:val="24"/>
              </w:rPr>
            </w:pPr>
          </w:p>
          <w:p w:rsidR="00D74E22" w:rsidRDefault="00D74E22" w:rsidP="00DA3908">
            <w:pPr>
              <w:pStyle w:val="TableParagraph"/>
              <w:ind w:left="0"/>
              <w:rPr>
                <w:rFonts w:asciiTheme="minorHAnsi" w:hAnsiTheme="minorHAnsi"/>
                <w:sz w:val="24"/>
              </w:rPr>
            </w:pPr>
          </w:p>
          <w:p w:rsidR="00D74E22" w:rsidRDefault="00D74E22" w:rsidP="00DA3908">
            <w:pPr>
              <w:pStyle w:val="TableParagraph"/>
              <w:ind w:left="0"/>
              <w:rPr>
                <w:rFonts w:asciiTheme="minorHAnsi" w:hAnsiTheme="minorHAnsi"/>
                <w:sz w:val="24"/>
              </w:rPr>
            </w:pPr>
            <w:r>
              <w:rPr>
                <w:rFonts w:asciiTheme="minorHAnsi" w:hAnsiTheme="minorHAnsi"/>
                <w:sz w:val="24"/>
              </w:rPr>
              <w:t>The trust is to consider the purchase of an additional minibus to transport our pupils to competitions.</w:t>
            </w:r>
          </w:p>
          <w:p w:rsidR="00D74E22" w:rsidRDefault="00D74E22" w:rsidP="00DA3908">
            <w:pPr>
              <w:pStyle w:val="TableParagraph"/>
              <w:ind w:left="0"/>
              <w:rPr>
                <w:rFonts w:asciiTheme="minorHAnsi" w:hAnsiTheme="minorHAnsi"/>
                <w:sz w:val="24"/>
              </w:rPr>
            </w:pPr>
          </w:p>
          <w:p w:rsidR="00D74E22" w:rsidRPr="00D31A87" w:rsidRDefault="00066397" w:rsidP="00DA3908">
            <w:pPr>
              <w:pStyle w:val="TableParagraph"/>
              <w:ind w:left="0"/>
              <w:rPr>
                <w:rFonts w:asciiTheme="minorHAnsi" w:hAnsiTheme="minorHAnsi"/>
                <w:sz w:val="24"/>
              </w:rPr>
            </w:pPr>
            <w:r>
              <w:rPr>
                <w:rFonts w:asciiTheme="minorHAnsi" w:hAnsiTheme="minorHAnsi"/>
                <w:sz w:val="24"/>
              </w:rPr>
              <w:t>Moss Road</w:t>
            </w:r>
            <w:r w:rsidR="00D74E22">
              <w:rPr>
                <w:rFonts w:asciiTheme="minorHAnsi" w:hAnsiTheme="minorHAnsi"/>
                <w:sz w:val="24"/>
              </w:rPr>
              <w:t xml:space="preserve"> is to purchase new kit for when the pupils represent our academy in inter-school competitions and events.</w:t>
            </w:r>
          </w:p>
        </w:tc>
      </w:tr>
    </w:tbl>
    <w:p w:rsidR="00D74E22" w:rsidRDefault="00D74E22"/>
    <w:p w:rsidR="00D74E22" w:rsidRDefault="00D74E22"/>
    <w:p w:rsidR="00D74E22" w:rsidRDefault="00D74E22"/>
    <w:p w:rsidR="00D74E22" w:rsidRDefault="00D74E22"/>
    <w:p w:rsidR="00D74E22" w:rsidRDefault="00D74E22"/>
    <w:p w:rsidR="00D74E22" w:rsidRDefault="00D74E22"/>
    <w:p w:rsidR="00D74E22" w:rsidRDefault="00D74E22"/>
    <w:p w:rsidR="00D74E22" w:rsidRDefault="00D74E22"/>
    <w:tbl>
      <w:tblPr>
        <w:tblW w:w="15377" w:type="dxa"/>
        <w:tblInd w:w="-719"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20"/>
        <w:gridCol w:w="3600"/>
        <w:gridCol w:w="1469"/>
        <w:gridCol w:w="3454"/>
        <w:gridCol w:w="3134"/>
      </w:tblGrid>
      <w:tr w:rsidR="00D74E22" w:rsidTr="00D74E22">
        <w:trPr>
          <w:trHeight w:val="383"/>
        </w:trPr>
        <w:tc>
          <w:tcPr>
            <w:tcW w:w="3720" w:type="dxa"/>
          </w:tcPr>
          <w:p w:rsidR="00D74E22" w:rsidRDefault="00D74E22" w:rsidP="00DA3908">
            <w:pPr>
              <w:pStyle w:val="TableParagraph"/>
              <w:spacing w:before="21"/>
              <w:ind w:left="80"/>
              <w:rPr>
                <w:sz w:val="24"/>
              </w:rPr>
            </w:pPr>
            <w:r>
              <w:rPr>
                <w:b/>
                <w:color w:val="231F20"/>
                <w:sz w:val="24"/>
              </w:rPr>
              <w:t xml:space="preserve">Academic Year: </w:t>
            </w:r>
            <w:r>
              <w:rPr>
                <w:color w:val="231F20"/>
                <w:sz w:val="24"/>
              </w:rPr>
              <w:t>2018/19</w:t>
            </w:r>
          </w:p>
        </w:tc>
        <w:tc>
          <w:tcPr>
            <w:tcW w:w="3600" w:type="dxa"/>
          </w:tcPr>
          <w:p w:rsidR="00D74E22" w:rsidRDefault="00D74E22" w:rsidP="00DA3908">
            <w:pPr>
              <w:pStyle w:val="TableParagraph"/>
              <w:spacing w:before="21"/>
              <w:ind w:left="80"/>
              <w:rPr>
                <w:sz w:val="24"/>
              </w:rPr>
            </w:pPr>
            <w:r>
              <w:rPr>
                <w:b/>
                <w:color w:val="231F20"/>
                <w:sz w:val="24"/>
              </w:rPr>
              <w:t xml:space="preserve">Total fund allocated: </w:t>
            </w:r>
            <w:r w:rsidR="00022D35">
              <w:rPr>
                <w:color w:val="231F20"/>
                <w:sz w:val="24"/>
              </w:rPr>
              <w:t>£16,600</w:t>
            </w:r>
          </w:p>
        </w:tc>
        <w:tc>
          <w:tcPr>
            <w:tcW w:w="4923" w:type="dxa"/>
            <w:gridSpan w:val="2"/>
          </w:tcPr>
          <w:p w:rsidR="00D74E22" w:rsidRDefault="00D74E22" w:rsidP="00DA3908">
            <w:pPr>
              <w:pStyle w:val="TableParagraph"/>
              <w:spacing w:before="21"/>
              <w:ind w:left="80"/>
              <w:rPr>
                <w:b/>
                <w:sz w:val="24"/>
              </w:rPr>
            </w:pPr>
            <w:r>
              <w:rPr>
                <w:b/>
                <w:color w:val="231F20"/>
                <w:sz w:val="24"/>
              </w:rPr>
              <w:t>Date Updated: July 2019</w:t>
            </w:r>
          </w:p>
        </w:tc>
        <w:tc>
          <w:tcPr>
            <w:tcW w:w="3134" w:type="dxa"/>
            <w:tcBorders>
              <w:top w:val="nil"/>
              <w:right w:val="nil"/>
            </w:tcBorders>
          </w:tcPr>
          <w:p w:rsidR="00D74E22" w:rsidRDefault="00D74E22" w:rsidP="00DA3908">
            <w:pPr>
              <w:pStyle w:val="TableParagraph"/>
              <w:ind w:left="0"/>
              <w:rPr>
                <w:rFonts w:ascii="Times New Roman"/>
                <w:sz w:val="24"/>
              </w:rPr>
            </w:pPr>
          </w:p>
        </w:tc>
      </w:tr>
      <w:tr w:rsidR="00D74E22" w:rsidTr="00D74E22">
        <w:trPr>
          <w:trHeight w:val="332"/>
        </w:trPr>
        <w:tc>
          <w:tcPr>
            <w:tcW w:w="12243" w:type="dxa"/>
            <w:gridSpan w:val="4"/>
            <w:vMerge w:val="restart"/>
          </w:tcPr>
          <w:p w:rsidR="00D74E22" w:rsidRDefault="00D74E22" w:rsidP="00DA3908">
            <w:pPr>
              <w:pStyle w:val="TableParagraph"/>
              <w:spacing w:before="26" w:line="235" w:lineRule="auto"/>
              <w:ind w:left="80" w:right="104"/>
              <w:rPr>
                <w:sz w:val="24"/>
              </w:rPr>
            </w:pPr>
            <w:r>
              <w:rPr>
                <w:b/>
                <w:color w:val="0E5F22"/>
                <w:sz w:val="24"/>
              </w:rPr>
              <w:t xml:space="preserve">Key indicator 1: </w:t>
            </w:r>
            <w:r>
              <w:rPr>
                <w:color w:val="0E5F22"/>
                <w:sz w:val="24"/>
              </w:rPr>
              <w:t xml:space="preserve">The engagement of </w:t>
            </w:r>
            <w:r>
              <w:rPr>
                <w:color w:val="0E5F22"/>
                <w:sz w:val="24"/>
                <w:u w:val="single" w:color="0E5F22"/>
              </w:rPr>
              <w:t>all</w:t>
            </w:r>
            <w:r>
              <w:rPr>
                <w:color w:val="0E5F22"/>
                <w:sz w:val="24"/>
              </w:rPr>
              <w:t xml:space="preserve"> pupils in regular physical activity – Chief Medical Officer guidelines recommend that primary school children undertake at least 30 minutes of physical activity a day in school</w:t>
            </w:r>
          </w:p>
        </w:tc>
        <w:tc>
          <w:tcPr>
            <w:tcW w:w="3134" w:type="dxa"/>
            <w:tcBorders>
              <w:top w:val="single" w:sz="4" w:space="0" w:color="auto"/>
            </w:tcBorders>
          </w:tcPr>
          <w:p w:rsidR="00D74E22" w:rsidRDefault="00D74E22" w:rsidP="00DA3908">
            <w:pPr>
              <w:pStyle w:val="TableParagraph"/>
              <w:spacing w:before="21" w:line="292" w:lineRule="exact"/>
              <w:ind w:left="48" w:right="83"/>
              <w:jc w:val="center"/>
              <w:rPr>
                <w:sz w:val="24"/>
              </w:rPr>
            </w:pPr>
            <w:r>
              <w:rPr>
                <w:color w:val="231F20"/>
                <w:sz w:val="24"/>
              </w:rPr>
              <w:t>Percentage of total allocation:</w:t>
            </w:r>
          </w:p>
        </w:tc>
      </w:tr>
      <w:tr w:rsidR="00D74E22" w:rsidTr="00D74E22">
        <w:trPr>
          <w:trHeight w:val="332"/>
        </w:trPr>
        <w:tc>
          <w:tcPr>
            <w:tcW w:w="12243" w:type="dxa"/>
            <w:gridSpan w:val="4"/>
            <w:vMerge/>
            <w:tcBorders>
              <w:top w:val="nil"/>
            </w:tcBorders>
          </w:tcPr>
          <w:p w:rsidR="00D74E22" w:rsidRDefault="00D74E22" w:rsidP="00DA3908">
            <w:pPr>
              <w:rPr>
                <w:sz w:val="2"/>
                <w:szCs w:val="2"/>
              </w:rPr>
            </w:pPr>
          </w:p>
        </w:tc>
        <w:tc>
          <w:tcPr>
            <w:tcW w:w="3134" w:type="dxa"/>
          </w:tcPr>
          <w:p w:rsidR="00D74E22" w:rsidRDefault="00D41C5C" w:rsidP="00DA3908">
            <w:pPr>
              <w:pStyle w:val="TableParagraph"/>
              <w:spacing w:before="21" w:line="292" w:lineRule="exact"/>
              <w:ind w:left="21"/>
              <w:jc w:val="center"/>
              <w:rPr>
                <w:sz w:val="24"/>
              </w:rPr>
            </w:pPr>
            <w:r>
              <w:rPr>
                <w:color w:val="231F20"/>
                <w:sz w:val="24"/>
              </w:rPr>
              <w:t>26</w:t>
            </w:r>
            <w:r w:rsidR="00D74E22">
              <w:rPr>
                <w:color w:val="231F20"/>
                <w:sz w:val="24"/>
              </w:rPr>
              <w:t>%</w:t>
            </w:r>
            <w:r>
              <w:rPr>
                <w:color w:val="231F20"/>
                <w:sz w:val="24"/>
              </w:rPr>
              <w:t>= £4,380</w:t>
            </w:r>
          </w:p>
        </w:tc>
      </w:tr>
      <w:tr w:rsidR="00D74E22" w:rsidTr="002D4918">
        <w:trPr>
          <w:trHeight w:val="657"/>
        </w:trPr>
        <w:tc>
          <w:tcPr>
            <w:tcW w:w="3720" w:type="dxa"/>
          </w:tcPr>
          <w:p w:rsidR="00D74E22" w:rsidRDefault="00D74E22" w:rsidP="00DA3908">
            <w:pPr>
              <w:pStyle w:val="TableParagraph"/>
              <w:spacing w:before="26" w:line="235" w:lineRule="auto"/>
              <w:ind w:left="80" w:right="91"/>
              <w:rPr>
                <w:sz w:val="24"/>
              </w:rPr>
            </w:pPr>
            <w:r>
              <w:rPr>
                <w:color w:val="231F20"/>
                <w:sz w:val="24"/>
              </w:rPr>
              <w:t xml:space="preserve">School focus with clarity on intended </w:t>
            </w:r>
            <w:r>
              <w:rPr>
                <w:b/>
                <w:color w:val="231F20"/>
                <w:sz w:val="24"/>
              </w:rPr>
              <w:t>impact on pupils</w:t>
            </w:r>
            <w:r>
              <w:rPr>
                <w:color w:val="231F20"/>
                <w:sz w:val="24"/>
              </w:rPr>
              <w:t>:</w:t>
            </w:r>
          </w:p>
        </w:tc>
        <w:tc>
          <w:tcPr>
            <w:tcW w:w="3600" w:type="dxa"/>
          </w:tcPr>
          <w:p w:rsidR="00D74E22" w:rsidRDefault="00D74E22" w:rsidP="00DA3908">
            <w:pPr>
              <w:pStyle w:val="TableParagraph"/>
              <w:spacing w:before="21"/>
              <w:ind w:left="80"/>
              <w:rPr>
                <w:sz w:val="24"/>
              </w:rPr>
            </w:pPr>
            <w:r>
              <w:rPr>
                <w:color w:val="231F20"/>
                <w:sz w:val="24"/>
              </w:rPr>
              <w:t>Actions to achieve:</w:t>
            </w:r>
          </w:p>
        </w:tc>
        <w:tc>
          <w:tcPr>
            <w:tcW w:w="1469" w:type="dxa"/>
          </w:tcPr>
          <w:p w:rsidR="00D74E22" w:rsidRDefault="00D74E22" w:rsidP="00DA3908">
            <w:pPr>
              <w:pStyle w:val="TableParagraph"/>
              <w:spacing w:before="26" w:line="235" w:lineRule="auto"/>
              <w:ind w:left="80"/>
              <w:rPr>
                <w:sz w:val="24"/>
              </w:rPr>
            </w:pPr>
            <w:r>
              <w:rPr>
                <w:color w:val="231F20"/>
                <w:sz w:val="24"/>
              </w:rPr>
              <w:t>Funding allocated:</w:t>
            </w:r>
          </w:p>
        </w:tc>
        <w:tc>
          <w:tcPr>
            <w:tcW w:w="3454" w:type="dxa"/>
          </w:tcPr>
          <w:p w:rsidR="00D74E22" w:rsidRDefault="00D74E22" w:rsidP="00DA3908">
            <w:pPr>
              <w:pStyle w:val="TableParagraph"/>
              <w:spacing w:before="21"/>
              <w:ind w:left="80"/>
              <w:rPr>
                <w:sz w:val="24"/>
              </w:rPr>
            </w:pPr>
            <w:r>
              <w:rPr>
                <w:color w:val="231F20"/>
                <w:sz w:val="24"/>
              </w:rPr>
              <w:t>Evidence and impact:</w:t>
            </w:r>
          </w:p>
        </w:tc>
        <w:tc>
          <w:tcPr>
            <w:tcW w:w="3134" w:type="dxa"/>
          </w:tcPr>
          <w:p w:rsidR="00D74E22" w:rsidRDefault="00D74E22" w:rsidP="00DA3908">
            <w:pPr>
              <w:pStyle w:val="TableParagraph"/>
              <w:spacing w:before="26" w:line="235" w:lineRule="auto"/>
              <w:ind w:left="80"/>
              <w:rPr>
                <w:sz w:val="24"/>
              </w:rPr>
            </w:pPr>
            <w:r>
              <w:rPr>
                <w:color w:val="231F20"/>
                <w:sz w:val="24"/>
              </w:rPr>
              <w:t>Sustainability and suggested next steps:</w:t>
            </w:r>
          </w:p>
        </w:tc>
      </w:tr>
      <w:tr w:rsidR="00D74E22" w:rsidRPr="00E72C66" w:rsidTr="002D4918">
        <w:trPr>
          <w:trHeight w:val="1470"/>
        </w:trPr>
        <w:tc>
          <w:tcPr>
            <w:tcW w:w="3720" w:type="dxa"/>
            <w:tcBorders>
              <w:bottom w:val="single" w:sz="4" w:space="0" w:color="auto"/>
            </w:tcBorders>
          </w:tcPr>
          <w:p w:rsidR="00D74E22" w:rsidRDefault="00D74E22" w:rsidP="00DA3908">
            <w:pPr>
              <w:pStyle w:val="TableParagraph"/>
              <w:ind w:left="0"/>
              <w:rPr>
                <w:rFonts w:asciiTheme="minorHAnsi" w:hAnsiTheme="minorHAnsi"/>
                <w:sz w:val="24"/>
              </w:rPr>
            </w:pPr>
            <w:r w:rsidRPr="00E72C66">
              <w:rPr>
                <w:rFonts w:asciiTheme="minorHAnsi" w:hAnsiTheme="minorHAnsi"/>
                <w:sz w:val="24"/>
              </w:rPr>
              <w:t>To encourage active playtimes</w:t>
            </w:r>
            <w:r>
              <w:rPr>
                <w:rFonts w:asciiTheme="minorHAnsi" w:hAnsiTheme="minorHAnsi"/>
                <w:sz w:val="24"/>
              </w:rPr>
              <w:t xml:space="preserve"> through providing a range of equipment to encourage the children to be active.</w:t>
            </w:r>
          </w:p>
          <w:p w:rsidR="00652FFF" w:rsidRDefault="00652FFF" w:rsidP="00DA3908">
            <w:pPr>
              <w:pStyle w:val="TableParagraph"/>
              <w:ind w:left="0"/>
              <w:rPr>
                <w:rFonts w:asciiTheme="minorHAnsi" w:hAnsiTheme="minorHAnsi"/>
                <w:sz w:val="24"/>
              </w:rPr>
            </w:pPr>
          </w:p>
          <w:p w:rsidR="00652FFF" w:rsidRDefault="00652FFF" w:rsidP="00DA3908">
            <w:pPr>
              <w:pStyle w:val="TableParagraph"/>
              <w:ind w:left="0"/>
              <w:rPr>
                <w:rFonts w:asciiTheme="minorHAnsi" w:hAnsiTheme="minorHAnsi"/>
                <w:sz w:val="24"/>
              </w:rPr>
            </w:pPr>
          </w:p>
          <w:p w:rsidR="00652FFF" w:rsidRDefault="00652FFF" w:rsidP="00DA3908">
            <w:pPr>
              <w:pStyle w:val="TableParagraph"/>
              <w:ind w:left="0"/>
              <w:rPr>
                <w:rFonts w:asciiTheme="minorHAnsi" w:hAnsiTheme="minorHAnsi"/>
                <w:sz w:val="24"/>
              </w:rPr>
            </w:pPr>
          </w:p>
          <w:p w:rsidR="00652FFF" w:rsidRDefault="00652FFF" w:rsidP="00DA3908">
            <w:pPr>
              <w:pStyle w:val="TableParagraph"/>
              <w:ind w:left="0"/>
              <w:rPr>
                <w:rFonts w:asciiTheme="minorHAnsi" w:hAnsiTheme="minorHAnsi"/>
                <w:sz w:val="24"/>
              </w:rPr>
            </w:pPr>
          </w:p>
          <w:p w:rsidR="00652FFF" w:rsidRDefault="00652FFF" w:rsidP="00DA3908">
            <w:pPr>
              <w:pStyle w:val="TableParagraph"/>
              <w:ind w:left="0"/>
              <w:rPr>
                <w:rFonts w:asciiTheme="minorHAnsi" w:hAnsiTheme="minorHAnsi"/>
                <w:sz w:val="24"/>
              </w:rPr>
            </w:pPr>
          </w:p>
          <w:p w:rsidR="00652FFF" w:rsidRDefault="00652FFF" w:rsidP="00DA3908">
            <w:pPr>
              <w:pStyle w:val="TableParagraph"/>
              <w:ind w:left="0"/>
              <w:rPr>
                <w:rFonts w:asciiTheme="minorHAnsi" w:hAnsiTheme="minorHAnsi"/>
                <w:sz w:val="24"/>
              </w:rPr>
            </w:pPr>
          </w:p>
          <w:p w:rsidR="00652FFF" w:rsidRDefault="00652FFF" w:rsidP="00DA3908">
            <w:pPr>
              <w:pStyle w:val="TableParagraph"/>
              <w:ind w:left="0"/>
              <w:rPr>
                <w:rFonts w:asciiTheme="minorHAnsi" w:hAnsiTheme="minorHAnsi"/>
                <w:sz w:val="24"/>
              </w:rPr>
            </w:pPr>
          </w:p>
          <w:p w:rsidR="00652FFF" w:rsidRDefault="00652FFF" w:rsidP="00DA3908">
            <w:pPr>
              <w:pStyle w:val="TableParagraph"/>
              <w:ind w:left="0"/>
              <w:rPr>
                <w:rFonts w:asciiTheme="minorHAnsi" w:hAnsiTheme="minorHAnsi"/>
                <w:sz w:val="24"/>
              </w:rPr>
            </w:pPr>
          </w:p>
          <w:p w:rsidR="00652FFF" w:rsidRDefault="00652FFF" w:rsidP="00DA3908">
            <w:pPr>
              <w:pStyle w:val="TableParagraph"/>
              <w:ind w:left="0"/>
              <w:rPr>
                <w:rFonts w:asciiTheme="minorHAnsi" w:hAnsiTheme="minorHAnsi"/>
                <w:sz w:val="24"/>
              </w:rPr>
            </w:pPr>
          </w:p>
          <w:p w:rsidR="00652FFF" w:rsidRDefault="00652FFF" w:rsidP="00DA3908">
            <w:pPr>
              <w:pStyle w:val="TableParagraph"/>
              <w:ind w:left="0"/>
              <w:rPr>
                <w:rFonts w:asciiTheme="minorHAnsi" w:hAnsiTheme="minorHAnsi"/>
                <w:sz w:val="24"/>
              </w:rPr>
            </w:pPr>
          </w:p>
          <w:p w:rsidR="00652FFF" w:rsidRDefault="00652FFF" w:rsidP="00DA3908">
            <w:pPr>
              <w:pStyle w:val="TableParagraph"/>
              <w:ind w:left="0"/>
              <w:rPr>
                <w:rFonts w:asciiTheme="minorHAnsi" w:hAnsiTheme="minorHAnsi"/>
                <w:sz w:val="24"/>
              </w:rPr>
            </w:pPr>
            <w:r>
              <w:rPr>
                <w:rFonts w:asciiTheme="minorHAnsi" w:hAnsiTheme="minorHAnsi"/>
                <w:sz w:val="24"/>
              </w:rPr>
              <w:t>Additional PE resources purchased to encourage and develop active playtimes.</w:t>
            </w:r>
          </w:p>
          <w:p w:rsidR="00D41C5C" w:rsidRDefault="00D41C5C" w:rsidP="00DA3908">
            <w:pPr>
              <w:pStyle w:val="TableParagraph"/>
              <w:ind w:left="0"/>
              <w:rPr>
                <w:rFonts w:asciiTheme="minorHAnsi" w:hAnsiTheme="minorHAnsi"/>
                <w:sz w:val="24"/>
              </w:rPr>
            </w:pPr>
            <w:r>
              <w:rPr>
                <w:rFonts w:asciiTheme="minorHAnsi" w:hAnsiTheme="minorHAnsi"/>
                <w:sz w:val="24"/>
              </w:rPr>
              <w:t>Repairs to PE equipment</w:t>
            </w:r>
          </w:p>
          <w:p w:rsidR="00652FFF" w:rsidRPr="00E72C66" w:rsidRDefault="00652FFF" w:rsidP="00DA3908">
            <w:pPr>
              <w:pStyle w:val="TableParagraph"/>
              <w:ind w:left="0"/>
              <w:rPr>
                <w:rFonts w:asciiTheme="minorHAnsi" w:hAnsiTheme="minorHAnsi"/>
                <w:sz w:val="24"/>
              </w:rPr>
            </w:pPr>
          </w:p>
        </w:tc>
        <w:tc>
          <w:tcPr>
            <w:tcW w:w="3600" w:type="dxa"/>
            <w:tcBorders>
              <w:bottom w:val="single" w:sz="12" w:space="0" w:color="231F20"/>
            </w:tcBorders>
          </w:tcPr>
          <w:p w:rsidR="00D74E22" w:rsidRPr="00E72C66" w:rsidRDefault="00D74E22" w:rsidP="00DA3908">
            <w:pPr>
              <w:pStyle w:val="TableParagraph"/>
              <w:ind w:left="0"/>
              <w:rPr>
                <w:rFonts w:asciiTheme="minorHAnsi" w:hAnsiTheme="minorHAnsi" w:cs="Arial"/>
                <w:sz w:val="24"/>
              </w:rPr>
            </w:pPr>
            <w:r w:rsidRPr="00E72C66">
              <w:rPr>
                <w:rFonts w:asciiTheme="minorHAnsi" w:hAnsiTheme="minorHAnsi" w:cs="Arial"/>
                <w:sz w:val="24"/>
              </w:rPr>
              <w:lastRenderedPageBreak/>
              <w:t>Use PE coach to organise lunchtime activities one day each week, which can then be replicated by the mid-day supervisors throughout the week.</w:t>
            </w:r>
          </w:p>
          <w:p w:rsidR="00D74E22" w:rsidRDefault="00D74E22" w:rsidP="00DA3908">
            <w:pPr>
              <w:pStyle w:val="TableParagraph"/>
              <w:tabs>
                <w:tab w:val="left" w:pos="1065"/>
              </w:tabs>
              <w:ind w:left="0"/>
              <w:rPr>
                <w:rFonts w:ascii="Times New Roman"/>
                <w:sz w:val="24"/>
              </w:rPr>
            </w:pPr>
          </w:p>
          <w:p w:rsidR="00D74E22" w:rsidRDefault="00D74E22" w:rsidP="00DA3908">
            <w:pPr>
              <w:pStyle w:val="TableParagraph"/>
              <w:ind w:left="0"/>
              <w:rPr>
                <w:rFonts w:asciiTheme="minorHAnsi" w:hAnsiTheme="minorHAnsi"/>
                <w:sz w:val="24"/>
              </w:rPr>
            </w:pPr>
            <w:r w:rsidRPr="00E72C66">
              <w:rPr>
                <w:rFonts w:asciiTheme="minorHAnsi" w:hAnsiTheme="minorHAnsi"/>
                <w:sz w:val="24"/>
              </w:rPr>
              <w:t>Organise termly v</w:t>
            </w:r>
            <w:r w:rsidR="00066397">
              <w:rPr>
                <w:rFonts w:asciiTheme="minorHAnsi" w:hAnsiTheme="minorHAnsi"/>
                <w:sz w:val="24"/>
              </w:rPr>
              <w:t>isits from Dave Gibson (Skip2BFi</w:t>
            </w:r>
            <w:r w:rsidRPr="00E72C66">
              <w:rPr>
                <w:rFonts w:asciiTheme="minorHAnsi" w:hAnsiTheme="minorHAnsi"/>
                <w:sz w:val="24"/>
              </w:rPr>
              <w:t xml:space="preserve">t) to encourage the children to skip regularly and     </w:t>
            </w:r>
            <w:r>
              <w:rPr>
                <w:rFonts w:asciiTheme="minorHAnsi" w:hAnsiTheme="minorHAnsi"/>
                <w:sz w:val="24"/>
              </w:rPr>
              <w:t xml:space="preserve">      </w:t>
            </w:r>
            <w:r w:rsidRPr="00E72C66">
              <w:rPr>
                <w:rFonts w:asciiTheme="minorHAnsi" w:hAnsiTheme="minorHAnsi"/>
                <w:sz w:val="24"/>
              </w:rPr>
              <w:t xml:space="preserve">  </w:t>
            </w:r>
            <w:proofErr w:type="gramStart"/>
            <w:r w:rsidRPr="00E72C66">
              <w:rPr>
                <w:rFonts w:asciiTheme="minorHAnsi" w:hAnsiTheme="minorHAnsi"/>
                <w:sz w:val="24"/>
              </w:rPr>
              <w:t>‘ be</w:t>
            </w:r>
            <w:proofErr w:type="gramEnd"/>
            <w:r w:rsidRPr="00E72C66">
              <w:rPr>
                <w:rFonts w:asciiTheme="minorHAnsi" w:hAnsiTheme="minorHAnsi"/>
                <w:sz w:val="24"/>
              </w:rPr>
              <w:t xml:space="preserve"> the best they can be’. Organise sessions with Dave and parents to encourage children and parents to be active together.</w:t>
            </w:r>
          </w:p>
          <w:p w:rsidR="00652FFF" w:rsidRDefault="00652FFF" w:rsidP="00DA3908">
            <w:pPr>
              <w:pStyle w:val="TableParagraph"/>
              <w:ind w:left="0"/>
              <w:rPr>
                <w:rFonts w:asciiTheme="minorHAnsi" w:hAnsiTheme="minorHAnsi"/>
                <w:sz w:val="24"/>
              </w:rPr>
            </w:pPr>
          </w:p>
          <w:p w:rsidR="00652FFF" w:rsidRDefault="00652FFF" w:rsidP="00DA3908">
            <w:pPr>
              <w:pStyle w:val="TableParagraph"/>
              <w:ind w:left="0"/>
              <w:rPr>
                <w:rFonts w:asciiTheme="minorHAnsi" w:hAnsiTheme="minorHAnsi"/>
                <w:sz w:val="24"/>
              </w:rPr>
            </w:pPr>
            <w:r>
              <w:rPr>
                <w:rFonts w:asciiTheme="minorHAnsi" w:hAnsiTheme="minorHAnsi"/>
                <w:sz w:val="24"/>
              </w:rPr>
              <w:t>Active playtime equipment purchased.</w:t>
            </w:r>
          </w:p>
          <w:p w:rsidR="00652FFF" w:rsidRPr="00E72C66" w:rsidRDefault="00F508A4" w:rsidP="00DA3908">
            <w:pPr>
              <w:pStyle w:val="TableParagraph"/>
              <w:ind w:left="0"/>
              <w:rPr>
                <w:rFonts w:asciiTheme="minorHAnsi" w:hAnsiTheme="minorHAnsi"/>
                <w:sz w:val="24"/>
              </w:rPr>
            </w:pPr>
            <w:r>
              <w:rPr>
                <w:rFonts w:asciiTheme="minorHAnsi" w:hAnsiTheme="minorHAnsi"/>
                <w:sz w:val="24"/>
              </w:rPr>
              <w:t>Playground markings.</w:t>
            </w:r>
          </w:p>
          <w:p w:rsidR="00D74E22" w:rsidRDefault="00D74E22" w:rsidP="00DA3908">
            <w:pPr>
              <w:pStyle w:val="TableParagraph"/>
              <w:ind w:left="0"/>
              <w:rPr>
                <w:rFonts w:ascii="Times New Roman"/>
                <w:sz w:val="24"/>
              </w:rPr>
            </w:pPr>
          </w:p>
        </w:tc>
        <w:tc>
          <w:tcPr>
            <w:tcW w:w="1469" w:type="dxa"/>
            <w:tcBorders>
              <w:bottom w:val="single" w:sz="12" w:space="0" w:color="231F20"/>
            </w:tcBorders>
          </w:tcPr>
          <w:p w:rsidR="00D74E22" w:rsidRPr="00E72C66" w:rsidRDefault="00D74E22" w:rsidP="00DA3908">
            <w:pPr>
              <w:spacing w:line="315" w:lineRule="atLeast"/>
              <w:rPr>
                <w:rFonts w:asciiTheme="minorHAnsi" w:eastAsia="Times New Roman" w:hAnsiTheme="minorHAnsi" w:cs="Arial"/>
                <w:sz w:val="24"/>
                <w:szCs w:val="24"/>
              </w:rPr>
            </w:pPr>
            <w:r w:rsidRPr="00E72C66">
              <w:rPr>
                <w:rFonts w:asciiTheme="minorHAnsi" w:eastAsia="Times New Roman" w:hAnsiTheme="minorHAnsi" w:cs="Arial"/>
                <w:sz w:val="24"/>
                <w:szCs w:val="24"/>
              </w:rPr>
              <w:t>£1500</w:t>
            </w:r>
          </w:p>
          <w:p w:rsidR="00D74E22" w:rsidRDefault="00D74E22" w:rsidP="00DA3908">
            <w:pPr>
              <w:pStyle w:val="TableParagraph"/>
              <w:ind w:left="0"/>
              <w:rPr>
                <w:rFonts w:ascii="Times New Roman"/>
                <w:sz w:val="24"/>
              </w:rPr>
            </w:pPr>
          </w:p>
          <w:p w:rsidR="00652FFF" w:rsidRDefault="00652FFF" w:rsidP="00DA3908">
            <w:pPr>
              <w:pStyle w:val="TableParagraph"/>
              <w:ind w:left="0"/>
              <w:rPr>
                <w:rFonts w:ascii="Times New Roman"/>
                <w:sz w:val="24"/>
              </w:rPr>
            </w:pPr>
          </w:p>
          <w:p w:rsidR="00652FFF" w:rsidRDefault="00652FFF" w:rsidP="00DA3908">
            <w:pPr>
              <w:pStyle w:val="TableParagraph"/>
              <w:ind w:left="0"/>
              <w:rPr>
                <w:rFonts w:ascii="Times New Roman"/>
                <w:sz w:val="24"/>
              </w:rPr>
            </w:pPr>
          </w:p>
          <w:p w:rsidR="00652FFF" w:rsidRDefault="00652FFF" w:rsidP="00DA3908">
            <w:pPr>
              <w:pStyle w:val="TableParagraph"/>
              <w:ind w:left="0"/>
              <w:rPr>
                <w:rFonts w:ascii="Times New Roman"/>
                <w:sz w:val="24"/>
              </w:rPr>
            </w:pPr>
          </w:p>
          <w:p w:rsidR="00652FFF" w:rsidRDefault="00652FFF" w:rsidP="00DA3908">
            <w:pPr>
              <w:pStyle w:val="TableParagraph"/>
              <w:ind w:left="0"/>
              <w:rPr>
                <w:rFonts w:ascii="Times New Roman"/>
                <w:sz w:val="24"/>
              </w:rPr>
            </w:pPr>
          </w:p>
          <w:p w:rsidR="00652FFF" w:rsidRDefault="00652FFF" w:rsidP="00DA3908">
            <w:pPr>
              <w:pStyle w:val="TableParagraph"/>
              <w:ind w:left="0"/>
              <w:rPr>
                <w:rFonts w:ascii="Times New Roman"/>
                <w:sz w:val="24"/>
              </w:rPr>
            </w:pPr>
          </w:p>
          <w:p w:rsidR="00652FFF" w:rsidRDefault="00652FFF" w:rsidP="00DA3908">
            <w:pPr>
              <w:pStyle w:val="TableParagraph"/>
              <w:ind w:left="0"/>
              <w:rPr>
                <w:rFonts w:ascii="Times New Roman"/>
                <w:sz w:val="24"/>
              </w:rPr>
            </w:pPr>
          </w:p>
          <w:p w:rsidR="00652FFF" w:rsidRDefault="00652FFF" w:rsidP="00DA3908">
            <w:pPr>
              <w:pStyle w:val="TableParagraph"/>
              <w:ind w:left="0"/>
              <w:rPr>
                <w:rFonts w:ascii="Times New Roman"/>
                <w:sz w:val="24"/>
              </w:rPr>
            </w:pPr>
          </w:p>
          <w:p w:rsidR="00652FFF" w:rsidRDefault="00652FFF" w:rsidP="00DA3908">
            <w:pPr>
              <w:pStyle w:val="TableParagraph"/>
              <w:ind w:left="0"/>
              <w:rPr>
                <w:rFonts w:ascii="Times New Roman"/>
                <w:sz w:val="24"/>
              </w:rPr>
            </w:pPr>
          </w:p>
          <w:p w:rsidR="00652FFF" w:rsidRDefault="00652FFF" w:rsidP="00DA3908">
            <w:pPr>
              <w:pStyle w:val="TableParagraph"/>
              <w:ind w:left="0"/>
              <w:rPr>
                <w:rFonts w:ascii="Times New Roman"/>
                <w:sz w:val="24"/>
              </w:rPr>
            </w:pPr>
          </w:p>
          <w:p w:rsidR="00652FFF" w:rsidRDefault="00652FFF" w:rsidP="00DA3908">
            <w:pPr>
              <w:pStyle w:val="TableParagraph"/>
              <w:ind w:left="0"/>
              <w:rPr>
                <w:rFonts w:ascii="Times New Roman"/>
                <w:sz w:val="24"/>
              </w:rPr>
            </w:pPr>
          </w:p>
          <w:p w:rsidR="00652FFF" w:rsidRDefault="00652FFF" w:rsidP="00DA3908">
            <w:pPr>
              <w:pStyle w:val="TableParagraph"/>
              <w:ind w:left="0"/>
              <w:rPr>
                <w:rFonts w:ascii="Times New Roman"/>
                <w:sz w:val="24"/>
              </w:rPr>
            </w:pPr>
          </w:p>
          <w:p w:rsidR="00652FFF" w:rsidRDefault="00652FFF" w:rsidP="00DA3908">
            <w:pPr>
              <w:pStyle w:val="TableParagraph"/>
              <w:ind w:left="0"/>
              <w:rPr>
                <w:rFonts w:ascii="Times New Roman"/>
                <w:sz w:val="24"/>
              </w:rPr>
            </w:pPr>
          </w:p>
          <w:p w:rsidR="00652FFF" w:rsidRDefault="00652FFF" w:rsidP="00DA3908">
            <w:pPr>
              <w:pStyle w:val="TableParagraph"/>
              <w:ind w:left="0"/>
              <w:rPr>
                <w:rFonts w:ascii="Times New Roman"/>
                <w:sz w:val="24"/>
              </w:rPr>
            </w:pPr>
          </w:p>
          <w:p w:rsidR="00652FFF" w:rsidRDefault="00652FFF" w:rsidP="00DA3908">
            <w:pPr>
              <w:pStyle w:val="TableParagraph"/>
              <w:ind w:left="0"/>
              <w:rPr>
                <w:rFonts w:asciiTheme="minorHAnsi" w:hAnsiTheme="minorHAnsi"/>
                <w:sz w:val="24"/>
              </w:rPr>
            </w:pPr>
            <w:r w:rsidRPr="00652FFF">
              <w:rPr>
                <w:rFonts w:asciiTheme="minorHAnsi" w:hAnsiTheme="minorHAnsi"/>
                <w:sz w:val="24"/>
              </w:rPr>
              <w:t>£1,700</w:t>
            </w:r>
          </w:p>
          <w:p w:rsidR="00D41C5C" w:rsidRDefault="00D41C5C" w:rsidP="00DA3908">
            <w:pPr>
              <w:pStyle w:val="TableParagraph"/>
              <w:ind w:left="0"/>
              <w:rPr>
                <w:rFonts w:asciiTheme="minorHAnsi" w:hAnsiTheme="minorHAnsi"/>
                <w:sz w:val="24"/>
              </w:rPr>
            </w:pPr>
          </w:p>
          <w:p w:rsidR="00D41C5C" w:rsidRPr="00652FFF" w:rsidRDefault="00D41C5C" w:rsidP="00DA3908">
            <w:pPr>
              <w:pStyle w:val="TableParagraph"/>
              <w:ind w:left="0"/>
              <w:rPr>
                <w:rFonts w:asciiTheme="minorHAnsi" w:hAnsiTheme="minorHAnsi"/>
                <w:sz w:val="24"/>
              </w:rPr>
            </w:pPr>
            <w:r>
              <w:rPr>
                <w:rFonts w:asciiTheme="minorHAnsi" w:hAnsiTheme="minorHAnsi"/>
                <w:sz w:val="24"/>
              </w:rPr>
              <w:t>£1,180</w:t>
            </w:r>
          </w:p>
        </w:tc>
        <w:tc>
          <w:tcPr>
            <w:tcW w:w="3454" w:type="dxa"/>
            <w:tcBorders>
              <w:bottom w:val="single" w:sz="12" w:space="0" w:color="231F20"/>
            </w:tcBorders>
          </w:tcPr>
          <w:p w:rsidR="00D74E22" w:rsidRPr="00E72C66" w:rsidRDefault="00D74E22" w:rsidP="00DA3908">
            <w:pPr>
              <w:spacing w:line="315" w:lineRule="atLeast"/>
              <w:rPr>
                <w:rFonts w:asciiTheme="minorHAnsi" w:eastAsia="Times New Roman" w:hAnsiTheme="minorHAnsi" w:cs="Arial"/>
                <w:color w:val="404040"/>
                <w:sz w:val="24"/>
                <w:szCs w:val="24"/>
              </w:rPr>
            </w:pPr>
            <w:r w:rsidRPr="00E72C66">
              <w:rPr>
                <w:rFonts w:asciiTheme="minorHAnsi" w:eastAsia="Times New Roman" w:hAnsiTheme="minorHAnsi" w:cs="Arial"/>
                <w:color w:val="404040"/>
                <w:sz w:val="24"/>
                <w:szCs w:val="24"/>
              </w:rPr>
              <w:t>4 sessions throughout the year saw an increase in the skipping ability in school. Most children were able to increase their skipping score in the Skip 2B Fit challenge. Approximately 50% of KS1 parents and carers attended the join in Box 2B Fit session including some hard to reach parents.</w:t>
            </w:r>
          </w:p>
          <w:p w:rsidR="00D74E22" w:rsidRDefault="00D74E22" w:rsidP="00DA3908">
            <w:pPr>
              <w:spacing w:line="315" w:lineRule="atLeast"/>
              <w:rPr>
                <w:rFonts w:asciiTheme="minorHAnsi" w:eastAsia="Times New Roman" w:hAnsiTheme="minorHAnsi" w:cs="Arial"/>
                <w:color w:val="404040"/>
                <w:sz w:val="24"/>
                <w:szCs w:val="24"/>
              </w:rPr>
            </w:pPr>
            <w:r w:rsidRPr="00E72C66">
              <w:rPr>
                <w:rFonts w:asciiTheme="minorHAnsi" w:eastAsia="Times New Roman" w:hAnsiTheme="minorHAnsi" w:cs="Arial"/>
                <w:color w:val="404040"/>
                <w:sz w:val="24"/>
                <w:szCs w:val="24"/>
              </w:rPr>
              <w:t>Skipping has increased at playtimes.</w:t>
            </w:r>
          </w:p>
          <w:p w:rsidR="00D74E22" w:rsidRDefault="00D74E22" w:rsidP="00DA3908">
            <w:pPr>
              <w:spacing w:line="315" w:lineRule="atLeast"/>
              <w:rPr>
                <w:rFonts w:asciiTheme="minorHAnsi" w:eastAsia="Times New Roman" w:hAnsiTheme="minorHAnsi" w:cs="Arial"/>
                <w:color w:val="404040"/>
                <w:sz w:val="24"/>
                <w:szCs w:val="24"/>
              </w:rPr>
            </w:pPr>
          </w:p>
          <w:p w:rsidR="00652FFF" w:rsidRPr="00652FFF" w:rsidRDefault="00652FFF" w:rsidP="00652FFF">
            <w:pPr>
              <w:rPr>
                <w:rFonts w:asciiTheme="minorHAnsi" w:hAnsiTheme="minorHAnsi" w:cs="Arial"/>
                <w:sz w:val="24"/>
                <w:szCs w:val="24"/>
                <w:u w:val="single"/>
              </w:rPr>
            </w:pPr>
            <w:r w:rsidRPr="00652FFF">
              <w:rPr>
                <w:rFonts w:asciiTheme="minorHAnsi" w:hAnsiTheme="minorHAnsi" w:cs="Arial"/>
                <w:sz w:val="24"/>
                <w:szCs w:val="24"/>
                <w:u w:val="single"/>
              </w:rPr>
              <w:t xml:space="preserve">Impact: </w:t>
            </w:r>
          </w:p>
          <w:p w:rsidR="00652FFF" w:rsidRPr="00652FFF" w:rsidRDefault="00652FFF" w:rsidP="00652FFF">
            <w:pPr>
              <w:rPr>
                <w:rFonts w:asciiTheme="minorHAnsi" w:hAnsiTheme="minorHAnsi" w:cs="Arial"/>
              </w:rPr>
            </w:pPr>
            <w:r w:rsidRPr="00652FFF">
              <w:rPr>
                <w:rFonts w:asciiTheme="minorHAnsi" w:hAnsiTheme="minorHAnsi" w:cs="Arial"/>
              </w:rPr>
              <w:t xml:space="preserve">Equipment is safe, accessible and supports curriculum delivery and wider use in competitions and pupils </w:t>
            </w:r>
            <w:r w:rsidRPr="00652FFF">
              <w:rPr>
                <w:rFonts w:asciiTheme="minorHAnsi" w:hAnsiTheme="minorHAnsi" w:cs="Arial"/>
              </w:rPr>
              <w:lastRenderedPageBreak/>
              <w:t>being active.</w:t>
            </w:r>
            <w:r w:rsidR="001A7EE6">
              <w:rPr>
                <w:rFonts w:asciiTheme="minorHAnsi" w:hAnsiTheme="minorHAnsi" w:cs="Arial"/>
              </w:rPr>
              <w:t xml:space="preserve"> </w:t>
            </w:r>
            <w:r w:rsidRPr="00652FFF">
              <w:rPr>
                <w:rFonts w:asciiTheme="minorHAnsi" w:hAnsiTheme="minorHAnsi" w:cs="Arial"/>
              </w:rPr>
              <w:t>Outdoor and indoor provision promotes sporting enjoyment and achievement.</w:t>
            </w:r>
          </w:p>
          <w:p w:rsidR="00D74E22" w:rsidRDefault="00D74E22" w:rsidP="00DA3908">
            <w:pPr>
              <w:spacing w:line="315" w:lineRule="atLeast"/>
              <w:rPr>
                <w:rFonts w:ascii="Times New Roman"/>
                <w:sz w:val="24"/>
              </w:rPr>
            </w:pPr>
          </w:p>
        </w:tc>
        <w:tc>
          <w:tcPr>
            <w:tcW w:w="3134" w:type="dxa"/>
            <w:tcBorders>
              <w:bottom w:val="single" w:sz="12" w:space="0" w:color="231F20"/>
            </w:tcBorders>
          </w:tcPr>
          <w:p w:rsidR="00D74E22" w:rsidRDefault="00D74E22" w:rsidP="00DA3908">
            <w:pPr>
              <w:pStyle w:val="TableParagraph"/>
              <w:ind w:left="0"/>
              <w:rPr>
                <w:rFonts w:asciiTheme="minorHAnsi" w:hAnsiTheme="minorHAnsi"/>
                <w:sz w:val="24"/>
              </w:rPr>
            </w:pPr>
            <w:r w:rsidRPr="00E72C66">
              <w:rPr>
                <w:rFonts w:asciiTheme="minorHAnsi" w:hAnsiTheme="minorHAnsi"/>
                <w:sz w:val="24"/>
              </w:rPr>
              <w:lastRenderedPageBreak/>
              <w:t xml:space="preserve">Continue to use Dave Gibson. </w:t>
            </w:r>
          </w:p>
          <w:p w:rsidR="00D74E22" w:rsidRDefault="00D74E22" w:rsidP="00DA3908">
            <w:pPr>
              <w:pStyle w:val="TableParagraph"/>
              <w:ind w:left="0"/>
              <w:rPr>
                <w:rFonts w:asciiTheme="minorHAnsi" w:hAnsiTheme="minorHAnsi"/>
                <w:sz w:val="24"/>
              </w:rPr>
            </w:pPr>
            <w:r>
              <w:rPr>
                <w:rFonts w:asciiTheme="minorHAnsi" w:hAnsiTheme="minorHAnsi"/>
                <w:sz w:val="24"/>
              </w:rPr>
              <w:t>Ensure quality equipment provided at playtimes to ensure that the children are as active as possible and enjoying exercise.</w:t>
            </w:r>
          </w:p>
          <w:p w:rsidR="00F508A4" w:rsidRDefault="00F508A4" w:rsidP="00DA3908">
            <w:pPr>
              <w:pStyle w:val="TableParagraph"/>
              <w:ind w:left="0"/>
              <w:rPr>
                <w:rFonts w:asciiTheme="minorHAnsi" w:hAnsiTheme="minorHAnsi"/>
                <w:sz w:val="24"/>
              </w:rPr>
            </w:pPr>
          </w:p>
          <w:p w:rsidR="00F508A4" w:rsidRDefault="00F508A4" w:rsidP="00DA3908">
            <w:pPr>
              <w:pStyle w:val="TableParagraph"/>
              <w:ind w:left="0"/>
              <w:rPr>
                <w:rFonts w:asciiTheme="minorHAnsi" w:hAnsiTheme="minorHAnsi"/>
                <w:sz w:val="24"/>
              </w:rPr>
            </w:pPr>
          </w:p>
          <w:p w:rsidR="00F508A4" w:rsidRDefault="00F508A4" w:rsidP="00DA3908">
            <w:pPr>
              <w:pStyle w:val="TableParagraph"/>
              <w:ind w:left="0"/>
              <w:rPr>
                <w:rFonts w:asciiTheme="minorHAnsi" w:hAnsiTheme="minorHAnsi"/>
                <w:sz w:val="24"/>
              </w:rPr>
            </w:pPr>
          </w:p>
          <w:p w:rsidR="00F508A4" w:rsidRDefault="00F508A4" w:rsidP="00DA3908">
            <w:pPr>
              <w:pStyle w:val="TableParagraph"/>
              <w:ind w:left="0"/>
              <w:rPr>
                <w:rFonts w:asciiTheme="minorHAnsi" w:hAnsiTheme="minorHAnsi"/>
                <w:sz w:val="24"/>
              </w:rPr>
            </w:pPr>
          </w:p>
          <w:p w:rsidR="00F508A4" w:rsidRDefault="00F508A4" w:rsidP="00DA3908">
            <w:pPr>
              <w:pStyle w:val="TableParagraph"/>
              <w:ind w:left="0"/>
              <w:rPr>
                <w:rFonts w:asciiTheme="minorHAnsi" w:hAnsiTheme="minorHAnsi"/>
                <w:sz w:val="24"/>
              </w:rPr>
            </w:pPr>
          </w:p>
          <w:p w:rsidR="00F508A4" w:rsidRDefault="00F508A4" w:rsidP="00DA3908">
            <w:pPr>
              <w:pStyle w:val="TableParagraph"/>
              <w:ind w:left="0"/>
              <w:rPr>
                <w:rFonts w:asciiTheme="minorHAnsi" w:hAnsiTheme="minorHAnsi"/>
                <w:sz w:val="24"/>
              </w:rPr>
            </w:pPr>
          </w:p>
          <w:p w:rsidR="00F508A4" w:rsidRDefault="00F508A4" w:rsidP="00DA3908">
            <w:pPr>
              <w:pStyle w:val="TableParagraph"/>
              <w:ind w:left="0"/>
              <w:rPr>
                <w:rFonts w:asciiTheme="minorHAnsi" w:hAnsiTheme="minorHAnsi"/>
                <w:sz w:val="24"/>
              </w:rPr>
            </w:pPr>
          </w:p>
          <w:p w:rsidR="00F508A4" w:rsidRDefault="00F508A4" w:rsidP="00DA3908">
            <w:pPr>
              <w:pStyle w:val="TableParagraph"/>
              <w:ind w:left="0"/>
              <w:rPr>
                <w:rFonts w:asciiTheme="minorHAnsi" w:hAnsiTheme="minorHAnsi"/>
                <w:sz w:val="24"/>
              </w:rPr>
            </w:pPr>
            <w:r>
              <w:rPr>
                <w:rFonts w:asciiTheme="minorHAnsi" w:hAnsiTheme="minorHAnsi"/>
                <w:sz w:val="24"/>
              </w:rPr>
              <w:t>School to fund a Trim Trail when playground subsidence sorted.</w:t>
            </w:r>
          </w:p>
          <w:p w:rsidR="00F508A4" w:rsidRPr="00E72C66" w:rsidRDefault="00F508A4" w:rsidP="00DA3908">
            <w:pPr>
              <w:pStyle w:val="TableParagraph"/>
              <w:ind w:left="0"/>
              <w:rPr>
                <w:rFonts w:asciiTheme="minorHAnsi" w:hAnsiTheme="minorHAnsi"/>
                <w:sz w:val="24"/>
              </w:rPr>
            </w:pPr>
            <w:r>
              <w:rPr>
                <w:rFonts w:asciiTheme="minorHAnsi" w:hAnsiTheme="minorHAnsi"/>
                <w:sz w:val="24"/>
              </w:rPr>
              <w:t>Further playground markings to be added.</w:t>
            </w:r>
            <w:bookmarkStart w:id="0" w:name="_GoBack"/>
            <w:bookmarkEnd w:id="0"/>
          </w:p>
        </w:tc>
      </w:tr>
    </w:tbl>
    <w:p w:rsidR="00D74E22" w:rsidRDefault="00D74E22"/>
    <w:p w:rsidR="00D74E22" w:rsidRDefault="00D74E22"/>
    <w:p w:rsidR="00D74E22" w:rsidRDefault="00D74E22"/>
    <w:tbl>
      <w:tblPr>
        <w:tblpPr w:leftFromText="180" w:rightFromText="180" w:vertAnchor="text" w:horzAnchor="margin" w:tblpXSpec="center" w:tblpY="22"/>
        <w:tblW w:w="15377"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20"/>
        <w:gridCol w:w="3600"/>
        <w:gridCol w:w="1616"/>
        <w:gridCol w:w="3307"/>
        <w:gridCol w:w="3134"/>
      </w:tblGrid>
      <w:tr w:rsidR="00D74E22" w:rsidTr="00D74E22">
        <w:trPr>
          <w:trHeight w:val="315"/>
        </w:trPr>
        <w:tc>
          <w:tcPr>
            <w:tcW w:w="12243" w:type="dxa"/>
            <w:gridSpan w:val="4"/>
            <w:vMerge w:val="restart"/>
            <w:tcBorders>
              <w:top w:val="single" w:sz="12" w:space="0" w:color="231F20"/>
            </w:tcBorders>
          </w:tcPr>
          <w:p w:rsidR="00D74E22" w:rsidRDefault="00D74E22" w:rsidP="00D74E22">
            <w:pPr>
              <w:pStyle w:val="TableParagraph"/>
              <w:spacing w:before="16"/>
              <w:ind w:left="80"/>
              <w:rPr>
                <w:sz w:val="24"/>
              </w:rPr>
            </w:pPr>
            <w:r>
              <w:rPr>
                <w:b/>
                <w:color w:val="0E5F22"/>
                <w:sz w:val="24"/>
              </w:rPr>
              <w:t xml:space="preserve">Key indicator 2: </w:t>
            </w:r>
            <w:r>
              <w:rPr>
                <w:color w:val="0E5F22"/>
                <w:sz w:val="24"/>
              </w:rPr>
              <w:t>The profile of PESSPA being raised across the school as a tool for whole school improvement</w:t>
            </w:r>
          </w:p>
        </w:tc>
        <w:tc>
          <w:tcPr>
            <w:tcW w:w="3134" w:type="dxa"/>
            <w:tcBorders>
              <w:top w:val="single" w:sz="4" w:space="0" w:color="auto"/>
            </w:tcBorders>
          </w:tcPr>
          <w:p w:rsidR="00D74E22" w:rsidRDefault="00D74E22" w:rsidP="00D74E22">
            <w:pPr>
              <w:pStyle w:val="TableParagraph"/>
              <w:spacing w:before="16" w:line="279" w:lineRule="exact"/>
              <w:ind w:left="48" w:right="83"/>
              <w:jc w:val="center"/>
              <w:rPr>
                <w:sz w:val="24"/>
              </w:rPr>
            </w:pPr>
            <w:r>
              <w:rPr>
                <w:color w:val="231F20"/>
                <w:sz w:val="24"/>
              </w:rPr>
              <w:t>Percentage of total allocation:</w:t>
            </w:r>
          </w:p>
        </w:tc>
      </w:tr>
      <w:tr w:rsidR="00D74E22" w:rsidTr="00D74E22">
        <w:trPr>
          <w:trHeight w:val="320"/>
        </w:trPr>
        <w:tc>
          <w:tcPr>
            <w:tcW w:w="12243" w:type="dxa"/>
            <w:gridSpan w:val="4"/>
            <w:vMerge/>
            <w:tcBorders>
              <w:top w:val="nil"/>
            </w:tcBorders>
          </w:tcPr>
          <w:p w:rsidR="00D74E22" w:rsidRDefault="00D74E22" w:rsidP="00D74E22">
            <w:pPr>
              <w:rPr>
                <w:sz w:val="2"/>
                <w:szCs w:val="2"/>
              </w:rPr>
            </w:pPr>
          </w:p>
        </w:tc>
        <w:tc>
          <w:tcPr>
            <w:tcW w:w="3134" w:type="dxa"/>
          </w:tcPr>
          <w:p w:rsidR="00D74E22" w:rsidRDefault="00D74E22" w:rsidP="00D74E22">
            <w:pPr>
              <w:pStyle w:val="TableParagraph"/>
              <w:spacing w:before="21" w:line="279" w:lineRule="exact"/>
              <w:ind w:left="21"/>
              <w:jc w:val="center"/>
              <w:rPr>
                <w:sz w:val="24"/>
              </w:rPr>
            </w:pPr>
            <w:r>
              <w:rPr>
                <w:color w:val="231F20"/>
                <w:sz w:val="24"/>
              </w:rPr>
              <w:t>10%- £1,635</w:t>
            </w:r>
          </w:p>
        </w:tc>
      </w:tr>
      <w:tr w:rsidR="00D74E22" w:rsidTr="00D74E22">
        <w:trPr>
          <w:trHeight w:val="618"/>
        </w:trPr>
        <w:tc>
          <w:tcPr>
            <w:tcW w:w="3720" w:type="dxa"/>
          </w:tcPr>
          <w:p w:rsidR="00D74E22" w:rsidRDefault="00D74E22" w:rsidP="00D74E22">
            <w:pPr>
              <w:pStyle w:val="TableParagraph"/>
              <w:spacing w:before="19" w:line="288" w:lineRule="exact"/>
              <w:ind w:left="80" w:right="91"/>
              <w:rPr>
                <w:sz w:val="24"/>
              </w:rPr>
            </w:pPr>
            <w:r>
              <w:rPr>
                <w:color w:val="231F20"/>
                <w:sz w:val="24"/>
              </w:rPr>
              <w:t xml:space="preserve">School focus with clarity on intended </w:t>
            </w:r>
            <w:r>
              <w:rPr>
                <w:b/>
                <w:color w:val="231F20"/>
                <w:sz w:val="24"/>
              </w:rPr>
              <w:t>impact on pupils</w:t>
            </w:r>
            <w:r>
              <w:rPr>
                <w:color w:val="231F20"/>
                <w:sz w:val="24"/>
              </w:rPr>
              <w:t>:</w:t>
            </w:r>
          </w:p>
        </w:tc>
        <w:tc>
          <w:tcPr>
            <w:tcW w:w="3600" w:type="dxa"/>
          </w:tcPr>
          <w:p w:rsidR="00D74E22" w:rsidRDefault="00D74E22" w:rsidP="00D74E22">
            <w:pPr>
              <w:pStyle w:val="TableParagraph"/>
              <w:spacing w:before="21"/>
              <w:ind w:left="80"/>
              <w:rPr>
                <w:sz w:val="24"/>
              </w:rPr>
            </w:pPr>
            <w:r>
              <w:rPr>
                <w:color w:val="231F20"/>
                <w:sz w:val="24"/>
              </w:rPr>
              <w:t>Actions to achieve:</w:t>
            </w:r>
          </w:p>
        </w:tc>
        <w:tc>
          <w:tcPr>
            <w:tcW w:w="1616" w:type="dxa"/>
          </w:tcPr>
          <w:p w:rsidR="00D74E22" w:rsidRDefault="00D74E22" w:rsidP="00D74E22">
            <w:pPr>
              <w:pStyle w:val="TableParagraph"/>
              <w:spacing w:before="19" w:line="288" w:lineRule="exact"/>
              <w:ind w:left="80"/>
              <w:rPr>
                <w:sz w:val="24"/>
              </w:rPr>
            </w:pPr>
            <w:r>
              <w:rPr>
                <w:color w:val="231F20"/>
                <w:sz w:val="24"/>
              </w:rPr>
              <w:t>Funding allocated:</w:t>
            </w:r>
          </w:p>
        </w:tc>
        <w:tc>
          <w:tcPr>
            <w:tcW w:w="3307" w:type="dxa"/>
          </w:tcPr>
          <w:p w:rsidR="00D74E22" w:rsidRDefault="00D74E22" w:rsidP="00D74E22">
            <w:pPr>
              <w:pStyle w:val="TableParagraph"/>
              <w:spacing w:before="21"/>
              <w:ind w:left="80"/>
              <w:rPr>
                <w:sz w:val="24"/>
              </w:rPr>
            </w:pPr>
            <w:r>
              <w:rPr>
                <w:color w:val="231F20"/>
                <w:sz w:val="24"/>
              </w:rPr>
              <w:t>Evidence and impact:</w:t>
            </w:r>
          </w:p>
        </w:tc>
        <w:tc>
          <w:tcPr>
            <w:tcW w:w="3134" w:type="dxa"/>
          </w:tcPr>
          <w:p w:rsidR="00D74E22" w:rsidRDefault="00D74E22" w:rsidP="00D74E22">
            <w:pPr>
              <w:pStyle w:val="TableParagraph"/>
              <w:spacing w:before="19" w:line="288" w:lineRule="exact"/>
              <w:ind w:left="80"/>
              <w:rPr>
                <w:sz w:val="24"/>
              </w:rPr>
            </w:pPr>
            <w:r>
              <w:rPr>
                <w:color w:val="231F20"/>
                <w:sz w:val="24"/>
              </w:rPr>
              <w:t>Sustainability and suggested next steps:</w:t>
            </w:r>
          </w:p>
        </w:tc>
      </w:tr>
      <w:tr w:rsidR="00D74E22" w:rsidRPr="00DE4A27" w:rsidTr="00D74E22">
        <w:trPr>
          <w:trHeight w:val="2532"/>
        </w:trPr>
        <w:tc>
          <w:tcPr>
            <w:tcW w:w="3720" w:type="dxa"/>
          </w:tcPr>
          <w:p w:rsidR="00D74E22" w:rsidRDefault="00D74E22" w:rsidP="00D74E22">
            <w:pPr>
              <w:pStyle w:val="TableParagraph"/>
              <w:ind w:left="0"/>
              <w:rPr>
                <w:rFonts w:asciiTheme="minorHAnsi" w:hAnsiTheme="minorHAnsi"/>
                <w:sz w:val="24"/>
              </w:rPr>
            </w:pPr>
            <w:r w:rsidRPr="00DE4A27">
              <w:rPr>
                <w:rFonts w:asciiTheme="minorHAnsi" w:hAnsiTheme="minorHAnsi"/>
                <w:sz w:val="24"/>
              </w:rPr>
              <w:t>New PE kit purcha</w:t>
            </w:r>
            <w:r>
              <w:rPr>
                <w:rFonts w:asciiTheme="minorHAnsi" w:hAnsiTheme="minorHAnsi"/>
                <w:sz w:val="24"/>
              </w:rPr>
              <w:t>sed for pupils</w:t>
            </w:r>
            <w:r w:rsidRPr="00DE4A27">
              <w:rPr>
                <w:rFonts w:asciiTheme="minorHAnsi" w:hAnsiTheme="minorHAnsi"/>
                <w:sz w:val="24"/>
              </w:rPr>
              <w:t xml:space="preserve"> within the 3 primary schools </w:t>
            </w:r>
            <w:r>
              <w:rPr>
                <w:rFonts w:asciiTheme="minorHAnsi" w:hAnsiTheme="minorHAnsi"/>
                <w:sz w:val="24"/>
              </w:rPr>
              <w:t>in the Leger Education Trust.</w:t>
            </w:r>
          </w:p>
          <w:p w:rsidR="00D74E22" w:rsidRDefault="00D74E22" w:rsidP="00D74E22">
            <w:pPr>
              <w:pStyle w:val="TableParagraph"/>
              <w:ind w:left="0"/>
              <w:rPr>
                <w:rFonts w:asciiTheme="minorHAnsi" w:hAnsiTheme="minorHAnsi"/>
                <w:sz w:val="24"/>
              </w:rPr>
            </w:pPr>
          </w:p>
          <w:p w:rsidR="00D74E22" w:rsidRDefault="00D74E22" w:rsidP="00D74E22">
            <w:pPr>
              <w:pStyle w:val="TableParagraph"/>
              <w:ind w:left="0"/>
              <w:rPr>
                <w:rFonts w:asciiTheme="minorHAnsi" w:hAnsiTheme="minorHAnsi"/>
                <w:sz w:val="24"/>
              </w:rPr>
            </w:pPr>
          </w:p>
          <w:p w:rsidR="00D74E22" w:rsidRDefault="00D74E22" w:rsidP="00D74E22">
            <w:pPr>
              <w:pStyle w:val="TableParagraph"/>
              <w:ind w:left="0"/>
              <w:rPr>
                <w:rFonts w:asciiTheme="minorHAnsi" w:hAnsiTheme="minorHAnsi"/>
                <w:sz w:val="24"/>
              </w:rPr>
            </w:pPr>
          </w:p>
          <w:p w:rsidR="00D74E22" w:rsidRDefault="00D74E22" w:rsidP="00D74E22">
            <w:pPr>
              <w:pStyle w:val="TableParagraph"/>
              <w:ind w:left="0"/>
              <w:rPr>
                <w:rFonts w:asciiTheme="minorHAnsi" w:hAnsiTheme="minorHAnsi"/>
                <w:sz w:val="24"/>
              </w:rPr>
            </w:pPr>
          </w:p>
          <w:p w:rsidR="00D74E22" w:rsidRDefault="00D74E22" w:rsidP="00D74E22">
            <w:pPr>
              <w:pStyle w:val="TableParagraph"/>
              <w:ind w:left="0"/>
              <w:rPr>
                <w:rFonts w:asciiTheme="minorHAnsi" w:hAnsiTheme="minorHAnsi"/>
                <w:sz w:val="24"/>
              </w:rPr>
            </w:pPr>
          </w:p>
          <w:p w:rsidR="00D74E22" w:rsidRDefault="00D74E22" w:rsidP="00D74E22">
            <w:pPr>
              <w:pStyle w:val="TableParagraph"/>
              <w:ind w:left="0"/>
              <w:rPr>
                <w:rFonts w:asciiTheme="minorHAnsi" w:hAnsiTheme="minorHAnsi"/>
                <w:sz w:val="24"/>
              </w:rPr>
            </w:pPr>
          </w:p>
          <w:p w:rsidR="00D74E22" w:rsidRPr="00D41C5C" w:rsidRDefault="00730F44" w:rsidP="00D41C5C">
            <w:pPr>
              <w:rPr>
                <w:rFonts w:asciiTheme="minorHAnsi" w:hAnsiTheme="minorHAnsi"/>
                <w:sz w:val="24"/>
                <w:szCs w:val="24"/>
              </w:rPr>
            </w:pPr>
            <w:r w:rsidRPr="00730F44">
              <w:rPr>
                <w:rFonts w:asciiTheme="minorHAnsi" w:hAnsiTheme="minorHAnsi" w:cs="Arial"/>
                <w:sz w:val="24"/>
                <w:szCs w:val="24"/>
              </w:rPr>
              <w:t xml:space="preserve">Purchase the annual subscription for Maths of the Day PE/Maths scheme of work to support the teachers and support staff during lessons allowing for differentiation </w:t>
            </w:r>
            <w:r>
              <w:rPr>
                <w:rFonts w:asciiTheme="minorHAnsi" w:hAnsiTheme="minorHAnsi" w:cs="Arial"/>
                <w:sz w:val="24"/>
                <w:szCs w:val="24"/>
              </w:rPr>
              <w:t>and independent learning, i</w:t>
            </w:r>
            <w:r w:rsidR="00D74E22" w:rsidRPr="00730F44">
              <w:rPr>
                <w:rFonts w:asciiTheme="minorHAnsi" w:hAnsiTheme="minorHAnsi"/>
                <w:sz w:val="24"/>
                <w:szCs w:val="24"/>
              </w:rPr>
              <w:t>mplemented across school.</w:t>
            </w:r>
            <w:r w:rsidRPr="00730F44">
              <w:rPr>
                <w:rFonts w:asciiTheme="minorHAnsi" w:hAnsiTheme="minorHAnsi"/>
                <w:sz w:val="24"/>
                <w:szCs w:val="24"/>
              </w:rPr>
              <w:t xml:space="preserve"> </w:t>
            </w:r>
          </w:p>
        </w:tc>
        <w:tc>
          <w:tcPr>
            <w:tcW w:w="3600" w:type="dxa"/>
          </w:tcPr>
          <w:p w:rsidR="00D74E22" w:rsidRDefault="00D74E22" w:rsidP="00D74E22">
            <w:pPr>
              <w:pStyle w:val="TableParagraph"/>
              <w:ind w:left="0"/>
              <w:rPr>
                <w:rFonts w:asciiTheme="minorHAnsi" w:hAnsiTheme="minorHAnsi"/>
                <w:sz w:val="24"/>
              </w:rPr>
            </w:pPr>
            <w:r w:rsidRPr="00DE4A27">
              <w:rPr>
                <w:rFonts w:asciiTheme="minorHAnsi" w:hAnsiTheme="minorHAnsi"/>
                <w:sz w:val="24"/>
              </w:rPr>
              <w:t>PE kit and PE bags ordered for all children, ready for September 2019.</w:t>
            </w:r>
          </w:p>
          <w:p w:rsidR="00730F44" w:rsidRDefault="00730F44" w:rsidP="00D74E22">
            <w:pPr>
              <w:pStyle w:val="TableParagraph"/>
              <w:ind w:left="0"/>
              <w:rPr>
                <w:rFonts w:asciiTheme="minorHAnsi" w:hAnsiTheme="minorHAnsi"/>
                <w:sz w:val="24"/>
              </w:rPr>
            </w:pPr>
          </w:p>
          <w:p w:rsidR="00730F44" w:rsidRDefault="00730F44" w:rsidP="00D74E22">
            <w:pPr>
              <w:pStyle w:val="TableParagraph"/>
              <w:ind w:left="0"/>
              <w:rPr>
                <w:rFonts w:asciiTheme="minorHAnsi" w:hAnsiTheme="minorHAnsi"/>
                <w:sz w:val="24"/>
              </w:rPr>
            </w:pPr>
          </w:p>
          <w:p w:rsidR="00730F44" w:rsidRDefault="00730F44" w:rsidP="00D74E22">
            <w:pPr>
              <w:pStyle w:val="TableParagraph"/>
              <w:ind w:left="0"/>
              <w:rPr>
                <w:rFonts w:asciiTheme="minorHAnsi" w:hAnsiTheme="minorHAnsi"/>
                <w:sz w:val="24"/>
              </w:rPr>
            </w:pPr>
          </w:p>
          <w:p w:rsidR="00730F44" w:rsidRDefault="00730F44" w:rsidP="00D74E22">
            <w:pPr>
              <w:pStyle w:val="TableParagraph"/>
              <w:ind w:left="0"/>
              <w:rPr>
                <w:rFonts w:asciiTheme="minorHAnsi" w:hAnsiTheme="minorHAnsi"/>
                <w:sz w:val="24"/>
              </w:rPr>
            </w:pPr>
          </w:p>
          <w:p w:rsidR="00730F44" w:rsidRDefault="00730F44" w:rsidP="00D74E22">
            <w:pPr>
              <w:pStyle w:val="TableParagraph"/>
              <w:ind w:left="0"/>
              <w:rPr>
                <w:rFonts w:asciiTheme="minorHAnsi" w:hAnsiTheme="minorHAnsi"/>
                <w:sz w:val="24"/>
              </w:rPr>
            </w:pPr>
          </w:p>
          <w:p w:rsidR="00730F44" w:rsidRDefault="00730F44" w:rsidP="00D74E22">
            <w:pPr>
              <w:pStyle w:val="TableParagraph"/>
              <w:ind w:left="0"/>
              <w:rPr>
                <w:rFonts w:asciiTheme="minorHAnsi" w:hAnsiTheme="minorHAnsi"/>
                <w:sz w:val="24"/>
              </w:rPr>
            </w:pPr>
          </w:p>
          <w:p w:rsidR="00730F44" w:rsidRDefault="00730F44" w:rsidP="00D74E22">
            <w:pPr>
              <w:pStyle w:val="TableParagraph"/>
              <w:ind w:left="0"/>
              <w:rPr>
                <w:rFonts w:asciiTheme="minorHAnsi" w:hAnsiTheme="minorHAnsi"/>
                <w:sz w:val="24"/>
              </w:rPr>
            </w:pPr>
          </w:p>
          <w:p w:rsidR="00730F44" w:rsidRDefault="00730F44" w:rsidP="00D74E22">
            <w:pPr>
              <w:pStyle w:val="TableParagraph"/>
              <w:ind w:left="0"/>
              <w:rPr>
                <w:rFonts w:asciiTheme="minorHAnsi" w:hAnsiTheme="minorHAnsi"/>
                <w:sz w:val="24"/>
              </w:rPr>
            </w:pPr>
            <w:r>
              <w:rPr>
                <w:rFonts w:asciiTheme="minorHAnsi" w:hAnsiTheme="minorHAnsi"/>
                <w:sz w:val="24"/>
              </w:rPr>
              <w:t>Maths of the Day implemented throughout school.</w:t>
            </w:r>
          </w:p>
          <w:p w:rsidR="00730F44" w:rsidRDefault="00730F44" w:rsidP="00D74E22">
            <w:pPr>
              <w:pStyle w:val="TableParagraph"/>
              <w:ind w:left="0"/>
              <w:rPr>
                <w:rFonts w:asciiTheme="minorHAnsi" w:hAnsiTheme="minorHAnsi"/>
                <w:sz w:val="24"/>
              </w:rPr>
            </w:pPr>
            <w:r>
              <w:rPr>
                <w:rFonts w:asciiTheme="minorHAnsi" w:hAnsiTheme="minorHAnsi"/>
                <w:sz w:val="24"/>
              </w:rPr>
              <w:t>SLT, Maths &amp; PE Leads to observe lessons.</w:t>
            </w:r>
          </w:p>
          <w:p w:rsidR="00730F44" w:rsidRPr="00DE4A27" w:rsidRDefault="00730F44" w:rsidP="00D74E22">
            <w:pPr>
              <w:pStyle w:val="TableParagraph"/>
              <w:ind w:left="0"/>
              <w:rPr>
                <w:rFonts w:asciiTheme="minorHAnsi" w:hAnsiTheme="minorHAnsi"/>
                <w:sz w:val="24"/>
              </w:rPr>
            </w:pPr>
            <w:r>
              <w:rPr>
                <w:rFonts w:asciiTheme="minorHAnsi" w:hAnsiTheme="minorHAnsi"/>
                <w:sz w:val="24"/>
              </w:rPr>
              <w:t>Planning to show coverage of Maths of the Day &amp; links to Maths scheme.</w:t>
            </w:r>
          </w:p>
        </w:tc>
        <w:tc>
          <w:tcPr>
            <w:tcW w:w="1616" w:type="dxa"/>
          </w:tcPr>
          <w:p w:rsidR="00D74E22" w:rsidRDefault="00D74E22" w:rsidP="00D74E22">
            <w:pPr>
              <w:pStyle w:val="TableParagraph"/>
              <w:ind w:left="0"/>
              <w:rPr>
                <w:rFonts w:asciiTheme="minorHAnsi" w:hAnsiTheme="minorHAnsi"/>
                <w:sz w:val="24"/>
              </w:rPr>
            </w:pPr>
            <w:r w:rsidRPr="00DE4A27">
              <w:rPr>
                <w:rFonts w:asciiTheme="minorHAnsi" w:hAnsiTheme="minorHAnsi"/>
                <w:sz w:val="24"/>
              </w:rPr>
              <w:t>£1,000</w:t>
            </w:r>
          </w:p>
          <w:p w:rsidR="00D74E22" w:rsidRDefault="00D74E22" w:rsidP="00D74E22">
            <w:pPr>
              <w:pStyle w:val="TableParagraph"/>
              <w:ind w:left="0"/>
              <w:rPr>
                <w:rFonts w:asciiTheme="minorHAnsi" w:hAnsiTheme="minorHAnsi"/>
                <w:sz w:val="24"/>
              </w:rPr>
            </w:pPr>
          </w:p>
          <w:p w:rsidR="00D74E22" w:rsidRDefault="00D74E22" w:rsidP="00D74E22">
            <w:pPr>
              <w:pStyle w:val="TableParagraph"/>
              <w:ind w:left="0"/>
              <w:rPr>
                <w:rFonts w:asciiTheme="minorHAnsi" w:hAnsiTheme="minorHAnsi"/>
                <w:sz w:val="24"/>
              </w:rPr>
            </w:pPr>
          </w:p>
          <w:p w:rsidR="00D74E22" w:rsidRDefault="00D74E22" w:rsidP="00D74E22">
            <w:pPr>
              <w:pStyle w:val="TableParagraph"/>
              <w:ind w:left="0"/>
              <w:rPr>
                <w:rFonts w:asciiTheme="minorHAnsi" w:hAnsiTheme="minorHAnsi"/>
                <w:sz w:val="24"/>
              </w:rPr>
            </w:pPr>
          </w:p>
          <w:p w:rsidR="00D74E22" w:rsidRDefault="00D74E22" w:rsidP="00D74E22">
            <w:pPr>
              <w:pStyle w:val="TableParagraph"/>
              <w:ind w:left="0"/>
              <w:rPr>
                <w:rFonts w:asciiTheme="minorHAnsi" w:hAnsiTheme="minorHAnsi"/>
                <w:sz w:val="24"/>
              </w:rPr>
            </w:pPr>
          </w:p>
          <w:p w:rsidR="00D74E22" w:rsidRDefault="00D74E22" w:rsidP="00D74E22">
            <w:pPr>
              <w:pStyle w:val="TableParagraph"/>
              <w:ind w:left="0"/>
              <w:rPr>
                <w:rFonts w:asciiTheme="minorHAnsi" w:hAnsiTheme="minorHAnsi"/>
                <w:sz w:val="24"/>
              </w:rPr>
            </w:pPr>
          </w:p>
          <w:p w:rsidR="00D74E22" w:rsidRDefault="00D74E22" w:rsidP="00D74E22">
            <w:pPr>
              <w:pStyle w:val="TableParagraph"/>
              <w:ind w:left="0"/>
              <w:rPr>
                <w:rFonts w:asciiTheme="minorHAnsi" w:hAnsiTheme="minorHAnsi"/>
                <w:sz w:val="24"/>
              </w:rPr>
            </w:pPr>
          </w:p>
          <w:p w:rsidR="00D74E22" w:rsidRDefault="00D74E22" w:rsidP="00D74E22">
            <w:pPr>
              <w:pStyle w:val="TableParagraph"/>
              <w:ind w:left="0"/>
              <w:rPr>
                <w:rFonts w:asciiTheme="minorHAnsi" w:hAnsiTheme="minorHAnsi"/>
                <w:sz w:val="24"/>
              </w:rPr>
            </w:pPr>
          </w:p>
          <w:p w:rsidR="00D74E22" w:rsidRDefault="00D74E22" w:rsidP="00D74E22">
            <w:pPr>
              <w:pStyle w:val="TableParagraph"/>
              <w:ind w:left="0"/>
              <w:rPr>
                <w:rFonts w:asciiTheme="minorHAnsi" w:hAnsiTheme="minorHAnsi"/>
                <w:sz w:val="24"/>
              </w:rPr>
            </w:pPr>
          </w:p>
          <w:p w:rsidR="00D74E22" w:rsidRPr="00DE4A27" w:rsidRDefault="00D74E22" w:rsidP="00D74E22">
            <w:pPr>
              <w:pStyle w:val="TableParagraph"/>
              <w:ind w:left="0"/>
              <w:rPr>
                <w:rFonts w:asciiTheme="minorHAnsi" w:hAnsiTheme="minorHAnsi"/>
                <w:sz w:val="24"/>
              </w:rPr>
            </w:pPr>
            <w:r>
              <w:rPr>
                <w:rFonts w:asciiTheme="minorHAnsi" w:hAnsiTheme="minorHAnsi"/>
                <w:sz w:val="24"/>
              </w:rPr>
              <w:t>£635</w:t>
            </w:r>
          </w:p>
        </w:tc>
        <w:tc>
          <w:tcPr>
            <w:tcW w:w="3307" w:type="dxa"/>
          </w:tcPr>
          <w:p w:rsidR="00D74E22" w:rsidRDefault="00D74E22" w:rsidP="00D74E22">
            <w:pPr>
              <w:pStyle w:val="TableParagraph"/>
              <w:ind w:left="0"/>
              <w:rPr>
                <w:rFonts w:asciiTheme="minorHAnsi" w:hAnsiTheme="minorHAnsi"/>
                <w:sz w:val="24"/>
              </w:rPr>
            </w:pPr>
            <w:r w:rsidRPr="00DE4A27">
              <w:rPr>
                <w:rFonts w:asciiTheme="minorHAnsi" w:hAnsiTheme="minorHAnsi"/>
                <w:sz w:val="24"/>
              </w:rPr>
              <w:t>The school has relaunched as an academy in February 2019 with a new logo and name.</w:t>
            </w:r>
            <w:r>
              <w:rPr>
                <w:rFonts w:asciiTheme="minorHAnsi" w:hAnsiTheme="minorHAnsi"/>
                <w:sz w:val="24"/>
              </w:rPr>
              <w:t xml:space="preserve"> A trust-wide uniform policy has been implemented and the provision of a new PE kit is part of the launch.</w:t>
            </w:r>
          </w:p>
          <w:p w:rsidR="00730F44" w:rsidRDefault="00730F44" w:rsidP="00D74E22">
            <w:pPr>
              <w:pStyle w:val="TableParagraph"/>
              <w:ind w:left="0"/>
              <w:rPr>
                <w:rFonts w:asciiTheme="minorHAnsi" w:hAnsiTheme="minorHAnsi"/>
                <w:sz w:val="24"/>
              </w:rPr>
            </w:pPr>
          </w:p>
          <w:p w:rsidR="00730F44" w:rsidRDefault="00730F44" w:rsidP="00D74E22">
            <w:pPr>
              <w:pStyle w:val="TableParagraph"/>
              <w:ind w:left="0"/>
              <w:rPr>
                <w:rFonts w:asciiTheme="minorHAnsi" w:hAnsiTheme="minorHAnsi"/>
                <w:sz w:val="24"/>
              </w:rPr>
            </w:pPr>
          </w:p>
          <w:p w:rsidR="00730F44" w:rsidRDefault="00730F44" w:rsidP="00D74E22">
            <w:pPr>
              <w:pStyle w:val="TableParagraph"/>
              <w:ind w:left="0"/>
              <w:rPr>
                <w:rFonts w:asciiTheme="minorHAnsi" w:hAnsiTheme="minorHAnsi"/>
                <w:sz w:val="24"/>
              </w:rPr>
            </w:pPr>
          </w:p>
          <w:p w:rsidR="00730F44" w:rsidRPr="00730F44" w:rsidRDefault="00730F44" w:rsidP="00730F44">
            <w:pPr>
              <w:rPr>
                <w:rFonts w:asciiTheme="minorHAnsi" w:hAnsiTheme="minorHAnsi" w:cs="Arial"/>
                <w:sz w:val="24"/>
                <w:szCs w:val="24"/>
                <w:u w:val="single"/>
              </w:rPr>
            </w:pPr>
            <w:r w:rsidRPr="00730F44">
              <w:rPr>
                <w:rFonts w:asciiTheme="minorHAnsi" w:hAnsiTheme="minorHAnsi" w:cs="Arial"/>
                <w:sz w:val="24"/>
                <w:szCs w:val="24"/>
                <w:u w:val="single"/>
              </w:rPr>
              <w:t xml:space="preserve">Impact: </w:t>
            </w:r>
          </w:p>
          <w:p w:rsidR="00730F44" w:rsidRPr="00730F44" w:rsidRDefault="00730F44" w:rsidP="00730F44">
            <w:pPr>
              <w:pStyle w:val="ListParagraph"/>
              <w:numPr>
                <w:ilvl w:val="0"/>
                <w:numId w:val="1"/>
              </w:numPr>
              <w:rPr>
                <w:rFonts w:asciiTheme="minorHAnsi" w:hAnsiTheme="minorHAnsi" w:cs="Arial"/>
              </w:rPr>
            </w:pPr>
            <w:r w:rsidRPr="00730F44">
              <w:rPr>
                <w:rFonts w:asciiTheme="minorHAnsi" w:hAnsiTheme="minorHAnsi" w:cs="Arial"/>
              </w:rPr>
              <w:t>Pupil Progress</w:t>
            </w:r>
          </w:p>
          <w:p w:rsidR="00730F44" w:rsidRPr="00730F44" w:rsidRDefault="00730F44" w:rsidP="00730F44">
            <w:pPr>
              <w:rPr>
                <w:rFonts w:asciiTheme="minorHAnsi" w:hAnsiTheme="minorHAnsi" w:cs="Arial"/>
                <w:sz w:val="24"/>
                <w:szCs w:val="24"/>
                <w:u w:val="single"/>
              </w:rPr>
            </w:pPr>
            <w:r w:rsidRPr="00730F44">
              <w:rPr>
                <w:rFonts w:asciiTheme="minorHAnsi" w:hAnsiTheme="minorHAnsi" w:cs="Arial"/>
                <w:sz w:val="24"/>
                <w:szCs w:val="24"/>
                <w:u w:val="single"/>
              </w:rPr>
              <w:t>Evaluation:</w:t>
            </w:r>
          </w:p>
          <w:p w:rsidR="00730F44" w:rsidRPr="00DE4A27" w:rsidRDefault="00730F44" w:rsidP="00730F44">
            <w:pPr>
              <w:pStyle w:val="TableParagraph"/>
              <w:ind w:left="0"/>
              <w:rPr>
                <w:rFonts w:asciiTheme="minorHAnsi" w:hAnsiTheme="minorHAnsi"/>
                <w:sz w:val="24"/>
              </w:rPr>
            </w:pPr>
            <w:r w:rsidRPr="00730F44">
              <w:rPr>
                <w:rFonts w:asciiTheme="minorHAnsi" w:hAnsiTheme="minorHAnsi" w:cs="Arial"/>
                <w:sz w:val="24"/>
                <w:szCs w:val="24"/>
              </w:rPr>
              <w:t>Teacher’s assessment, Lesson Observations, Schemes of Work.</w:t>
            </w:r>
          </w:p>
        </w:tc>
        <w:tc>
          <w:tcPr>
            <w:tcW w:w="3134" w:type="dxa"/>
          </w:tcPr>
          <w:p w:rsidR="00D74E22" w:rsidRDefault="00D74E22" w:rsidP="00D74E22">
            <w:pPr>
              <w:pStyle w:val="TableParagraph"/>
              <w:ind w:left="0"/>
              <w:rPr>
                <w:rFonts w:asciiTheme="minorHAnsi" w:hAnsiTheme="minorHAnsi"/>
                <w:sz w:val="24"/>
              </w:rPr>
            </w:pPr>
            <w:r w:rsidRPr="00DE4A27">
              <w:rPr>
                <w:rFonts w:asciiTheme="minorHAnsi" w:hAnsiTheme="minorHAnsi"/>
                <w:sz w:val="24"/>
              </w:rPr>
              <w:t>Future PE kit will have to be purchased by parents but the</w:t>
            </w:r>
            <w:r>
              <w:rPr>
                <w:rFonts w:asciiTheme="minorHAnsi" w:hAnsiTheme="minorHAnsi"/>
                <w:sz w:val="24"/>
              </w:rPr>
              <w:t xml:space="preserve"> kit will be non-negotiable; whi</w:t>
            </w:r>
            <w:r w:rsidRPr="00DE4A27">
              <w:rPr>
                <w:rFonts w:asciiTheme="minorHAnsi" w:hAnsiTheme="minorHAnsi"/>
                <w:sz w:val="24"/>
              </w:rPr>
              <w:t>te t-shirts and black shorts.</w:t>
            </w:r>
          </w:p>
          <w:p w:rsidR="00D74E22" w:rsidRDefault="00D74E22" w:rsidP="00D74E22">
            <w:pPr>
              <w:pStyle w:val="TableParagraph"/>
              <w:ind w:left="0"/>
              <w:rPr>
                <w:rFonts w:asciiTheme="minorHAnsi" w:hAnsiTheme="minorHAnsi"/>
                <w:sz w:val="24"/>
              </w:rPr>
            </w:pPr>
            <w:r>
              <w:rPr>
                <w:rFonts w:asciiTheme="minorHAnsi" w:hAnsiTheme="minorHAnsi"/>
                <w:sz w:val="24"/>
              </w:rPr>
              <w:t>All teachers will fully implement the dress code for PE and inform parents if children are not wearing the agreed kit.</w:t>
            </w:r>
          </w:p>
          <w:p w:rsidR="00D74E22" w:rsidRDefault="00730F44" w:rsidP="00D74E22">
            <w:pPr>
              <w:pStyle w:val="TableParagraph"/>
              <w:ind w:left="0"/>
              <w:rPr>
                <w:rFonts w:asciiTheme="minorHAnsi" w:hAnsiTheme="minorHAnsi"/>
                <w:sz w:val="24"/>
              </w:rPr>
            </w:pPr>
            <w:r>
              <w:rPr>
                <w:rFonts w:asciiTheme="minorHAnsi" w:hAnsiTheme="minorHAnsi"/>
                <w:sz w:val="24"/>
              </w:rPr>
              <w:t>Continue to subscribe and to use resource to strengthen links between PE and Maths.</w:t>
            </w:r>
          </w:p>
          <w:p w:rsidR="00D74E22" w:rsidRDefault="00D74E22" w:rsidP="00D74E22">
            <w:pPr>
              <w:pStyle w:val="TableParagraph"/>
              <w:ind w:left="0"/>
              <w:rPr>
                <w:rFonts w:asciiTheme="minorHAnsi" w:hAnsiTheme="minorHAnsi"/>
                <w:sz w:val="24"/>
              </w:rPr>
            </w:pPr>
          </w:p>
          <w:p w:rsidR="00D74E22" w:rsidRDefault="00D74E22" w:rsidP="00D74E22">
            <w:pPr>
              <w:pStyle w:val="TableParagraph"/>
              <w:ind w:left="0"/>
              <w:rPr>
                <w:rFonts w:asciiTheme="minorHAnsi" w:hAnsiTheme="minorHAnsi"/>
                <w:sz w:val="24"/>
              </w:rPr>
            </w:pPr>
          </w:p>
          <w:p w:rsidR="00D74E22" w:rsidRDefault="00D74E22" w:rsidP="00D74E22">
            <w:pPr>
              <w:pStyle w:val="TableParagraph"/>
              <w:ind w:left="0"/>
              <w:rPr>
                <w:rFonts w:asciiTheme="minorHAnsi" w:hAnsiTheme="minorHAnsi"/>
                <w:sz w:val="24"/>
              </w:rPr>
            </w:pPr>
          </w:p>
          <w:p w:rsidR="00D74E22" w:rsidRDefault="00D74E22" w:rsidP="00D74E22">
            <w:pPr>
              <w:pStyle w:val="TableParagraph"/>
              <w:ind w:left="0"/>
              <w:rPr>
                <w:rFonts w:asciiTheme="minorHAnsi" w:hAnsiTheme="minorHAnsi"/>
                <w:sz w:val="24"/>
              </w:rPr>
            </w:pPr>
          </w:p>
          <w:p w:rsidR="00D74E22" w:rsidRDefault="00D74E22" w:rsidP="00D74E22">
            <w:pPr>
              <w:pStyle w:val="TableParagraph"/>
              <w:ind w:left="0"/>
              <w:rPr>
                <w:rFonts w:asciiTheme="minorHAnsi" w:hAnsiTheme="minorHAnsi"/>
                <w:sz w:val="24"/>
              </w:rPr>
            </w:pPr>
          </w:p>
          <w:p w:rsidR="00D74E22" w:rsidRPr="00DE4A27" w:rsidRDefault="00D74E22" w:rsidP="00D74E22">
            <w:pPr>
              <w:pStyle w:val="TableParagraph"/>
              <w:ind w:left="0"/>
              <w:rPr>
                <w:rFonts w:asciiTheme="minorHAnsi" w:hAnsiTheme="minorHAnsi"/>
                <w:sz w:val="24"/>
              </w:rPr>
            </w:pPr>
          </w:p>
        </w:tc>
      </w:tr>
    </w:tbl>
    <w:p w:rsidR="00D41C5C" w:rsidRDefault="00D41C5C"/>
    <w:p w:rsidR="00D74E22" w:rsidRDefault="00D74E22"/>
    <w:p w:rsidR="00D74E22" w:rsidRDefault="00D74E22"/>
    <w:tbl>
      <w:tblPr>
        <w:tblpPr w:leftFromText="180" w:rightFromText="180" w:vertAnchor="text" w:horzAnchor="margin" w:tblpXSpec="center" w:tblpY="-66"/>
        <w:tblW w:w="15378"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D74E22" w:rsidTr="00D74E22">
        <w:trPr>
          <w:trHeight w:val="383"/>
        </w:trPr>
        <w:tc>
          <w:tcPr>
            <w:tcW w:w="12302" w:type="dxa"/>
            <w:gridSpan w:val="4"/>
            <w:vMerge w:val="restart"/>
          </w:tcPr>
          <w:p w:rsidR="00D74E22" w:rsidRDefault="00D74E22" w:rsidP="00D74E22">
            <w:pPr>
              <w:pStyle w:val="TableParagraph"/>
              <w:spacing w:line="257" w:lineRule="exact"/>
              <w:rPr>
                <w:sz w:val="24"/>
              </w:rPr>
            </w:pPr>
            <w:r>
              <w:rPr>
                <w:b/>
                <w:color w:val="0E5F22"/>
                <w:sz w:val="24"/>
              </w:rPr>
              <w:lastRenderedPageBreak/>
              <w:t xml:space="preserve">Key indicator 3: </w:t>
            </w:r>
            <w:r>
              <w:rPr>
                <w:color w:val="0E5F22"/>
                <w:sz w:val="24"/>
              </w:rPr>
              <w:t>Increased confidence, knowledge and skills of all staff in teaching PE and sport</w:t>
            </w:r>
          </w:p>
        </w:tc>
        <w:tc>
          <w:tcPr>
            <w:tcW w:w="3076" w:type="dxa"/>
          </w:tcPr>
          <w:p w:rsidR="00D74E22" w:rsidRDefault="00D74E22" w:rsidP="00D74E22">
            <w:pPr>
              <w:pStyle w:val="TableParagraph"/>
              <w:spacing w:line="257" w:lineRule="exact"/>
              <w:rPr>
                <w:sz w:val="24"/>
              </w:rPr>
            </w:pPr>
            <w:r>
              <w:rPr>
                <w:color w:val="231F20"/>
                <w:sz w:val="24"/>
              </w:rPr>
              <w:t>Percentage of total allocation:</w:t>
            </w:r>
          </w:p>
        </w:tc>
      </w:tr>
      <w:tr w:rsidR="00D74E22" w:rsidTr="00D74E22">
        <w:trPr>
          <w:trHeight w:val="291"/>
        </w:trPr>
        <w:tc>
          <w:tcPr>
            <w:tcW w:w="12302" w:type="dxa"/>
            <w:gridSpan w:val="4"/>
            <w:vMerge/>
            <w:tcBorders>
              <w:top w:val="nil"/>
            </w:tcBorders>
          </w:tcPr>
          <w:p w:rsidR="00D74E22" w:rsidRDefault="00D74E22" w:rsidP="00D74E22">
            <w:pPr>
              <w:rPr>
                <w:sz w:val="2"/>
                <w:szCs w:val="2"/>
              </w:rPr>
            </w:pPr>
          </w:p>
        </w:tc>
        <w:tc>
          <w:tcPr>
            <w:tcW w:w="3076" w:type="dxa"/>
          </w:tcPr>
          <w:p w:rsidR="00D74E22" w:rsidRDefault="002D4918" w:rsidP="00D74E22">
            <w:pPr>
              <w:pStyle w:val="TableParagraph"/>
              <w:spacing w:line="257" w:lineRule="exact"/>
              <w:ind w:left="20"/>
              <w:jc w:val="center"/>
              <w:rPr>
                <w:sz w:val="24"/>
              </w:rPr>
            </w:pPr>
            <w:r>
              <w:rPr>
                <w:color w:val="231F20"/>
                <w:sz w:val="24"/>
              </w:rPr>
              <w:t>30</w:t>
            </w:r>
            <w:r w:rsidR="00D74E22">
              <w:rPr>
                <w:color w:val="231F20"/>
                <w:sz w:val="24"/>
              </w:rPr>
              <w:t>%</w:t>
            </w:r>
            <w:r>
              <w:rPr>
                <w:color w:val="231F20"/>
                <w:sz w:val="24"/>
              </w:rPr>
              <w:t>= £5,</w:t>
            </w:r>
            <w:r w:rsidR="00D74E22">
              <w:rPr>
                <w:color w:val="231F20"/>
                <w:sz w:val="24"/>
              </w:rPr>
              <w:t>00</w:t>
            </w:r>
            <w:r>
              <w:rPr>
                <w:color w:val="231F20"/>
                <w:sz w:val="24"/>
              </w:rPr>
              <w:t>0</w:t>
            </w:r>
          </w:p>
        </w:tc>
      </w:tr>
      <w:tr w:rsidR="00D74E22" w:rsidTr="00D74E22">
        <w:trPr>
          <w:trHeight w:val="594"/>
        </w:trPr>
        <w:tc>
          <w:tcPr>
            <w:tcW w:w="3758" w:type="dxa"/>
          </w:tcPr>
          <w:p w:rsidR="00D74E22" w:rsidRDefault="00D74E22" w:rsidP="00D74E22">
            <w:pPr>
              <w:pStyle w:val="TableParagraph"/>
              <w:spacing w:line="255" w:lineRule="exact"/>
              <w:rPr>
                <w:sz w:val="24"/>
              </w:rPr>
            </w:pPr>
            <w:r>
              <w:rPr>
                <w:color w:val="231F20"/>
                <w:sz w:val="24"/>
              </w:rPr>
              <w:t>School focus with clarity on intended</w:t>
            </w:r>
          </w:p>
          <w:p w:rsidR="00D74E22" w:rsidRDefault="00D74E22" w:rsidP="00D74E22">
            <w:pPr>
              <w:pStyle w:val="TableParagraph"/>
              <w:spacing w:line="290" w:lineRule="exact"/>
              <w:rPr>
                <w:sz w:val="24"/>
              </w:rPr>
            </w:pPr>
            <w:r>
              <w:rPr>
                <w:b/>
                <w:color w:val="231F20"/>
                <w:sz w:val="24"/>
              </w:rPr>
              <w:t>impact on pupils</w:t>
            </w:r>
            <w:r>
              <w:rPr>
                <w:color w:val="231F20"/>
                <w:sz w:val="24"/>
              </w:rPr>
              <w:t>:</w:t>
            </w:r>
          </w:p>
        </w:tc>
        <w:tc>
          <w:tcPr>
            <w:tcW w:w="3458" w:type="dxa"/>
          </w:tcPr>
          <w:p w:rsidR="00D74E22" w:rsidRDefault="00D74E22" w:rsidP="00D74E22">
            <w:pPr>
              <w:pStyle w:val="TableParagraph"/>
              <w:spacing w:line="257" w:lineRule="exact"/>
              <w:rPr>
                <w:sz w:val="24"/>
              </w:rPr>
            </w:pPr>
            <w:r>
              <w:rPr>
                <w:color w:val="231F20"/>
                <w:sz w:val="24"/>
              </w:rPr>
              <w:t>Actions to achieve:</w:t>
            </w:r>
          </w:p>
        </w:tc>
        <w:tc>
          <w:tcPr>
            <w:tcW w:w="1663" w:type="dxa"/>
          </w:tcPr>
          <w:p w:rsidR="00D74E22" w:rsidRPr="00873DE5" w:rsidRDefault="00D74E22" w:rsidP="00D74E22">
            <w:pPr>
              <w:pStyle w:val="TableParagraph"/>
              <w:spacing w:line="255" w:lineRule="exact"/>
              <w:rPr>
                <w:rFonts w:asciiTheme="minorHAnsi" w:hAnsiTheme="minorHAnsi"/>
                <w:sz w:val="24"/>
              </w:rPr>
            </w:pPr>
            <w:r w:rsidRPr="00873DE5">
              <w:rPr>
                <w:rFonts w:asciiTheme="minorHAnsi" w:hAnsiTheme="minorHAnsi"/>
                <w:color w:val="231F20"/>
                <w:sz w:val="24"/>
              </w:rPr>
              <w:t>Funding</w:t>
            </w:r>
          </w:p>
          <w:p w:rsidR="00D74E22" w:rsidRPr="00873DE5" w:rsidRDefault="00D74E22" w:rsidP="00D74E22">
            <w:pPr>
              <w:pStyle w:val="TableParagraph"/>
              <w:spacing w:line="290" w:lineRule="exact"/>
              <w:rPr>
                <w:rFonts w:asciiTheme="minorHAnsi" w:hAnsiTheme="minorHAnsi"/>
                <w:sz w:val="24"/>
              </w:rPr>
            </w:pPr>
            <w:r w:rsidRPr="00873DE5">
              <w:rPr>
                <w:rFonts w:asciiTheme="minorHAnsi" w:hAnsiTheme="minorHAnsi"/>
                <w:color w:val="231F20"/>
                <w:sz w:val="24"/>
              </w:rPr>
              <w:t>allocated:</w:t>
            </w:r>
          </w:p>
        </w:tc>
        <w:tc>
          <w:tcPr>
            <w:tcW w:w="3423" w:type="dxa"/>
          </w:tcPr>
          <w:p w:rsidR="00D74E22" w:rsidRDefault="00D74E22" w:rsidP="00D74E22">
            <w:pPr>
              <w:pStyle w:val="TableParagraph"/>
              <w:spacing w:line="257" w:lineRule="exact"/>
              <w:rPr>
                <w:sz w:val="24"/>
              </w:rPr>
            </w:pPr>
            <w:r>
              <w:rPr>
                <w:color w:val="231F20"/>
                <w:sz w:val="24"/>
              </w:rPr>
              <w:t>Evidence and impact:</w:t>
            </w:r>
          </w:p>
        </w:tc>
        <w:tc>
          <w:tcPr>
            <w:tcW w:w="3076" w:type="dxa"/>
          </w:tcPr>
          <w:p w:rsidR="00D74E22" w:rsidRDefault="00D74E22" w:rsidP="00D74E22">
            <w:pPr>
              <w:pStyle w:val="TableParagraph"/>
              <w:spacing w:line="255" w:lineRule="exact"/>
              <w:rPr>
                <w:sz w:val="24"/>
              </w:rPr>
            </w:pPr>
            <w:r>
              <w:rPr>
                <w:color w:val="231F20"/>
                <w:sz w:val="24"/>
              </w:rPr>
              <w:t>Sustainability and suggested</w:t>
            </w:r>
          </w:p>
          <w:p w:rsidR="00D74E22" w:rsidRDefault="00D74E22" w:rsidP="00D74E22">
            <w:pPr>
              <w:pStyle w:val="TableParagraph"/>
              <w:spacing w:line="290" w:lineRule="exact"/>
              <w:rPr>
                <w:sz w:val="24"/>
              </w:rPr>
            </w:pPr>
            <w:r>
              <w:rPr>
                <w:color w:val="231F20"/>
                <w:sz w:val="24"/>
              </w:rPr>
              <w:t>next steps:</w:t>
            </w:r>
          </w:p>
        </w:tc>
      </w:tr>
      <w:tr w:rsidR="00D74E22" w:rsidRPr="00873DE5" w:rsidTr="00D74E22">
        <w:trPr>
          <w:trHeight w:val="1906"/>
        </w:trPr>
        <w:tc>
          <w:tcPr>
            <w:tcW w:w="3758" w:type="dxa"/>
          </w:tcPr>
          <w:p w:rsidR="00D74E22" w:rsidRDefault="00D74E22" w:rsidP="00D74E22">
            <w:pPr>
              <w:pStyle w:val="TableParagraph"/>
              <w:ind w:left="0"/>
              <w:rPr>
                <w:rFonts w:ascii="Times New Roman"/>
                <w:sz w:val="24"/>
              </w:rPr>
            </w:pPr>
            <w:r w:rsidRPr="00873DE5">
              <w:rPr>
                <w:rFonts w:asciiTheme="minorHAnsi" w:hAnsiTheme="minorHAnsi"/>
                <w:sz w:val="24"/>
              </w:rPr>
              <w:t>Employed a PE coach for one day each</w:t>
            </w:r>
            <w:r>
              <w:rPr>
                <w:rFonts w:asciiTheme="minorHAnsi" w:hAnsiTheme="minorHAnsi"/>
                <w:sz w:val="24"/>
              </w:rPr>
              <w:t xml:space="preserve"> week to deliver high quality gymnastics and dance sessions</w:t>
            </w:r>
            <w:r>
              <w:rPr>
                <w:rFonts w:ascii="Times New Roman"/>
                <w:sz w:val="24"/>
              </w:rPr>
              <w:t>.</w:t>
            </w:r>
          </w:p>
          <w:p w:rsidR="00D74E22" w:rsidRPr="00873DE5" w:rsidRDefault="00D74E22" w:rsidP="00D74E22">
            <w:pPr>
              <w:pStyle w:val="TableParagraph"/>
              <w:ind w:left="0"/>
              <w:rPr>
                <w:rFonts w:asciiTheme="minorHAnsi" w:hAnsiTheme="minorHAnsi"/>
                <w:sz w:val="24"/>
              </w:rPr>
            </w:pPr>
            <w:r>
              <w:rPr>
                <w:rFonts w:asciiTheme="minorHAnsi" w:hAnsiTheme="minorHAnsi"/>
                <w:sz w:val="24"/>
              </w:rPr>
              <w:t>Employed an additional coach to teach games skills to KS1 children</w:t>
            </w:r>
          </w:p>
          <w:p w:rsidR="00D74E22" w:rsidRDefault="00D74E22" w:rsidP="00D74E22">
            <w:pPr>
              <w:pStyle w:val="TableParagraph"/>
              <w:ind w:left="0"/>
              <w:rPr>
                <w:rFonts w:ascii="Times New Roman"/>
                <w:sz w:val="24"/>
              </w:rPr>
            </w:pPr>
          </w:p>
          <w:p w:rsidR="00D74E22" w:rsidRDefault="00D74E22" w:rsidP="00D74E22">
            <w:pPr>
              <w:pStyle w:val="TableParagraph"/>
              <w:ind w:left="0"/>
              <w:rPr>
                <w:rFonts w:ascii="Times New Roman"/>
                <w:sz w:val="24"/>
              </w:rPr>
            </w:pPr>
          </w:p>
          <w:p w:rsidR="00D74E22" w:rsidRDefault="00D74E22" w:rsidP="00D74E22">
            <w:pPr>
              <w:pStyle w:val="TableParagraph"/>
              <w:ind w:left="0"/>
              <w:rPr>
                <w:rFonts w:ascii="Times New Roman"/>
                <w:sz w:val="24"/>
              </w:rPr>
            </w:pPr>
          </w:p>
          <w:p w:rsidR="00D74E22" w:rsidRDefault="00D74E22" w:rsidP="00D74E22">
            <w:pPr>
              <w:pStyle w:val="TableParagraph"/>
              <w:ind w:left="0"/>
              <w:rPr>
                <w:rFonts w:ascii="Times New Roman"/>
                <w:sz w:val="24"/>
              </w:rPr>
            </w:pPr>
          </w:p>
          <w:p w:rsidR="00D74E22" w:rsidRPr="00873DE5" w:rsidRDefault="00D74E22" w:rsidP="00D74E22">
            <w:pPr>
              <w:pStyle w:val="TableParagraph"/>
              <w:ind w:left="0"/>
              <w:rPr>
                <w:rFonts w:asciiTheme="minorHAnsi" w:hAnsiTheme="minorHAnsi"/>
                <w:sz w:val="24"/>
              </w:rPr>
            </w:pPr>
            <w:r>
              <w:rPr>
                <w:rFonts w:asciiTheme="minorHAnsi" w:hAnsiTheme="minorHAnsi"/>
                <w:sz w:val="24"/>
              </w:rPr>
              <w:t>PE Lead to attend Real PE update training and CPD led by Active Fusion to up-skill her own knowledge and understanding of the teaching of PE so she can confidently disseminate to all staff, thus increasing their knowledge and confidence.</w:t>
            </w:r>
          </w:p>
        </w:tc>
        <w:tc>
          <w:tcPr>
            <w:tcW w:w="3458" w:type="dxa"/>
          </w:tcPr>
          <w:p w:rsidR="00D74E22" w:rsidRDefault="00D74E22" w:rsidP="00D74E22">
            <w:pPr>
              <w:pStyle w:val="TableParagraph"/>
              <w:ind w:left="0"/>
              <w:rPr>
                <w:rFonts w:asciiTheme="minorHAnsi" w:hAnsiTheme="minorHAnsi"/>
                <w:sz w:val="24"/>
              </w:rPr>
            </w:pPr>
            <w:r>
              <w:rPr>
                <w:rFonts w:asciiTheme="minorHAnsi" w:hAnsiTheme="minorHAnsi"/>
                <w:sz w:val="24"/>
              </w:rPr>
              <w:t>PE coach timetable to be created for all primary schools within pyramid.</w:t>
            </w:r>
          </w:p>
          <w:p w:rsidR="00D74E22" w:rsidRDefault="00D74E22" w:rsidP="00D74E22">
            <w:pPr>
              <w:pStyle w:val="TableParagraph"/>
              <w:ind w:left="0"/>
              <w:rPr>
                <w:rFonts w:asciiTheme="minorHAnsi" w:hAnsiTheme="minorHAnsi"/>
                <w:sz w:val="24"/>
              </w:rPr>
            </w:pPr>
            <w:r>
              <w:rPr>
                <w:rFonts w:asciiTheme="minorHAnsi" w:hAnsiTheme="minorHAnsi"/>
                <w:sz w:val="24"/>
              </w:rPr>
              <w:t>PE sessions delivered to F2, Y1 and Y2 children by PE coaches. Teachers coached by this outstanding practitioner.</w:t>
            </w:r>
          </w:p>
          <w:p w:rsidR="00D74E22" w:rsidRDefault="00D74E22" w:rsidP="00D74E22">
            <w:pPr>
              <w:pStyle w:val="TableParagraph"/>
              <w:ind w:left="0"/>
              <w:rPr>
                <w:rFonts w:asciiTheme="minorHAnsi" w:hAnsiTheme="minorHAnsi"/>
                <w:sz w:val="24"/>
              </w:rPr>
            </w:pPr>
          </w:p>
          <w:p w:rsidR="00D74E22" w:rsidRDefault="00D74E22" w:rsidP="00D74E22">
            <w:pPr>
              <w:pStyle w:val="TableParagraph"/>
              <w:ind w:left="0"/>
              <w:rPr>
                <w:rFonts w:asciiTheme="minorHAnsi" w:hAnsiTheme="minorHAnsi"/>
                <w:sz w:val="24"/>
              </w:rPr>
            </w:pPr>
          </w:p>
          <w:p w:rsidR="00D74E22" w:rsidRDefault="00D74E22" w:rsidP="00D74E22">
            <w:pPr>
              <w:pStyle w:val="TableParagraph"/>
              <w:ind w:left="0"/>
              <w:rPr>
                <w:rFonts w:asciiTheme="minorHAnsi" w:hAnsiTheme="minorHAnsi"/>
                <w:sz w:val="24"/>
              </w:rPr>
            </w:pPr>
            <w:r>
              <w:rPr>
                <w:rFonts w:asciiTheme="minorHAnsi" w:hAnsiTheme="minorHAnsi"/>
                <w:sz w:val="24"/>
              </w:rPr>
              <w:t>Cover to be provided so PE Lead can team teach/observe all members of staff at least once.</w:t>
            </w:r>
          </w:p>
          <w:p w:rsidR="00D74E22" w:rsidRDefault="00D74E22" w:rsidP="00D74E22">
            <w:pPr>
              <w:pStyle w:val="TableParagraph"/>
              <w:ind w:left="0"/>
              <w:rPr>
                <w:rFonts w:asciiTheme="minorHAnsi" w:hAnsiTheme="minorHAnsi"/>
                <w:sz w:val="24"/>
              </w:rPr>
            </w:pPr>
          </w:p>
          <w:p w:rsidR="00D74E22" w:rsidRDefault="00D74E22" w:rsidP="00D74E22">
            <w:pPr>
              <w:pStyle w:val="TableParagraph"/>
              <w:ind w:left="0"/>
              <w:rPr>
                <w:rFonts w:asciiTheme="minorHAnsi" w:hAnsiTheme="minorHAnsi"/>
                <w:sz w:val="24"/>
              </w:rPr>
            </w:pPr>
            <w:r>
              <w:rPr>
                <w:rFonts w:asciiTheme="minorHAnsi" w:hAnsiTheme="minorHAnsi"/>
                <w:sz w:val="24"/>
              </w:rPr>
              <w:t>PE CPD – staff meeting slots allocated.</w:t>
            </w:r>
          </w:p>
          <w:p w:rsidR="00D74E22" w:rsidRDefault="00066397" w:rsidP="00D74E22">
            <w:pPr>
              <w:pStyle w:val="TableParagraph"/>
              <w:ind w:left="0"/>
              <w:rPr>
                <w:rFonts w:asciiTheme="minorHAnsi" w:hAnsiTheme="minorHAnsi"/>
                <w:sz w:val="24"/>
              </w:rPr>
            </w:pPr>
            <w:r>
              <w:rPr>
                <w:rFonts w:asciiTheme="minorHAnsi" w:hAnsiTheme="minorHAnsi"/>
                <w:sz w:val="24"/>
              </w:rPr>
              <w:t xml:space="preserve">PE Lead to work closely with </w:t>
            </w:r>
            <w:proofErr w:type="spellStart"/>
            <w:r>
              <w:rPr>
                <w:rFonts w:asciiTheme="minorHAnsi" w:hAnsiTheme="minorHAnsi"/>
                <w:sz w:val="24"/>
              </w:rPr>
              <w:t>Littlemoor</w:t>
            </w:r>
            <w:proofErr w:type="spellEnd"/>
            <w:r>
              <w:rPr>
                <w:rFonts w:asciiTheme="minorHAnsi" w:hAnsiTheme="minorHAnsi"/>
                <w:sz w:val="24"/>
              </w:rPr>
              <w:t xml:space="preserve"> PE Lead.</w:t>
            </w:r>
          </w:p>
          <w:p w:rsidR="00D74E22" w:rsidRPr="00376BE5" w:rsidRDefault="00D74E22" w:rsidP="00D74E22">
            <w:pPr>
              <w:pStyle w:val="TableParagraph"/>
              <w:ind w:left="0"/>
              <w:rPr>
                <w:rFonts w:asciiTheme="minorHAnsi" w:hAnsiTheme="minorHAnsi"/>
                <w:sz w:val="24"/>
              </w:rPr>
            </w:pPr>
            <w:r>
              <w:rPr>
                <w:rFonts w:asciiTheme="minorHAnsi" w:hAnsiTheme="minorHAnsi"/>
                <w:sz w:val="24"/>
              </w:rPr>
              <w:t>Training to be accessed for PE Lead.</w:t>
            </w:r>
          </w:p>
        </w:tc>
        <w:tc>
          <w:tcPr>
            <w:tcW w:w="1663" w:type="dxa"/>
          </w:tcPr>
          <w:p w:rsidR="00D74E22" w:rsidRDefault="00D74E22" w:rsidP="00D74E22">
            <w:pPr>
              <w:pStyle w:val="TableParagraph"/>
              <w:ind w:left="0"/>
              <w:rPr>
                <w:rFonts w:asciiTheme="minorHAnsi" w:hAnsiTheme="minorHAnsi"/>
                <w:sz w:val="24"/>
              </w:rPr>
            </w:pPr>
            <w:r w:rsidRPr="00873DE5">
              <w:rPr>
                <w:rFonts w:asciiTheme="minorHAnsi" w:hAnsiTheme="minorHAnsi"/>
                <w:sz w:val="24"/>
              </w:rPr>
              <w:t>£</w:t>
            </w:r>
            <w:r>
              <w:rPr>
                <w:rFonts w:asciiTheme="minorHAnsi" w:hAnsiTheme="minorHAnsi"/>
                <w:sz w:val="24"/>
              </w:rPr>
              <w:t>3,0</w:t>
            </w:r>
            <w:r w:rsidRPr="00873DE5">
              <w:rPr>
                <w:rFonts w:asciiTheme="minorHAnsi" w:hAnsiTheme="minorHAnsi"/>
                <w:sz w:val="24"/>
              </w:rPr>
              <w:t>00</w:t>
            </w:r>
          </w:p>
          <w:p w:rsidR="00D74E22" w:rsidRDefault="00D74E22" w:rsidP="00D74E22">
            <w:pPr>
              <w:pStyle w:val="TableParagraph"/>
              <w:ind w:left="0"/>
              <w:rPr>
                <w:rFonts w:asciiTheme="minorHAnsi" w:hAnsiTheme="minorHAnsi"/>
                <w:sz w:val="24"/>
              </w:rPr>
            </w:pPr>
          </w:p>
          <w:p w:rsidR="00D74E22" w:rsidRDefault="00D74E22" w:rsidP="00D74E22">
            <w:pPr>
              <w:pStyle w:val="TableParagraph"/>
              <w:ind w:left="0"/>
              <w:rPr>
                <w:rFonts w:asciiTheme="minorHAnsi" w:hAnsiTheme="minorHAnsi"/>
                <w:sz w:val="24"/>
              </w:rPr>
            </w:pPr>
          </w:p>
          <w:p w:rsidR="00D74E22" w:rsidRDefault="00D74E22" w:rsidP="00D74E22">
            <w:pPr>
              <w:pStyle w:val="TableParagraph"/>
              <w:ind w:left="0"/>
              <w:rPr>
                <w:rFonts w:asciiTheme="minorHAnsi" w:hAnsiTheme="minorHAnsi"/>
                <w:sz w:val="24"/>
              </w:rPr>
            </w:pPr>
          </w:p>
          <w:p w:rsidR="002D4918" w:rsidRDefault="002D4918" w:rsidP="00D74E22">
            <w:pPr>
              <w:pStyle w:val="TableParagraph"/>
              <w:ind w:left="0"/>
              <w:rPr>
                <w:rFonts w:asciiTheme="minorHAnsi" w:hAnsiTheme="minorHAnsi"/>
                <w:sz w:val="24"/>
              </w:rPr>
            </w:pPr>
          </w:p>
          <w:p w:rsidR="00D74E22" w:rsidRDefault="00D74E22" w:rsidP="00D74E22">
            <w:pPr>
              <w:pStyle w:val="TableParagraph"/>
              <w:ind w:left="0"/>
              <w:rPr>
                <w:rFonts w:asciiTheme="minorHAnsi" w:hAnsiTheme="minorHAnsi"/>
                <w:sz w:val="24"/>
              </w:rPr>
            </w:pPr>
          </w:p>
          <w:p w:rsidR="00D74E22" w:rsidRDefault="00D74E22" w:rsidP="00D74E22">
            <w:pPr>
              <w:pStyle w:val="TableParagraph"/>
              <w:ind w:left="0"/>
              <w:rPr>
                <w:rFonts w:asciiTheme="minorHAnsi" w:hAnsiTheme="minorHAnsi"/>
                <w:sz w:val="24"/>
              </w:rPr>
            </w:pPr>
          </w:p>
          <w:p w:rsidR="00D74E22" w:rsidRDefault="00D74E22" w:rsidP="00D74E22">
            <w:pPr>
              <w:pStyle w:val="TableParagraph"/>
              <w:ind w:left="0"/>
              <w:rPr>
                <w:rFonts w:asciiTheme="minorHAnsi" w:hAnsiTheme="minorHAnsi"/>
                <w:sz w:val="24"/>
              </w:rPr>
            </w:pPr>
          </w:p>
          <w:p w:rsidR="00D74E22" w:rsidRDefault="00D74E22" w:rsidP="00D74E22">
            <w:pPr>
              <w:pStyle w:val="TableParagraph"/>
              <w:ind w:left="0"/>
              <w:rPr>
                <w:rFonts w:asciiTheme="minorHAnsi" w:hAnsiTheme="minorHAnsi"/>
                <w:sz w:val="24"/>
              </w:rPr>
            </w:pPr>
          </w:p>
          <w:p w:rsidR="00D74E22" w:rsidRPr="00873DE5" w:rsidRDefault="00D74E22" w:rsidP="00D74E22">
            <w:pPr>
              <w:pStyle w:val="TableParagraph"/>
              <w:ind w:left="0"/>
              <w:rPr>
                <w:rFonts w:asciiTheme="minorHAnsi" w:hAnsiTheme="minorHAnsi"/>
                <w:sz w:val="24"/>
              </w:rPr>
            </w:pPr>
            <w:r>
              <w:rPr>
                <w:rFonts w:asciiTheme="minorHAnsi" w:hAnsiTheme="minorHAnsi"/>
                <w:sz w:val="24"/>
              </w:rPr>
              <w:t>£2,000</w:t>
            </w:r>
          </w:p>
        </w:tc>
        <w:tc>
          <w:tcPr>
            <w:tcW w:w="3423" w:type="dxa"/>
          </w:tcPr>
          <w:p w:rsidR="00D74E22" w:rsidRDefault="00730F44" w:rsidP="00D74E22">
            <w:pPr>
              <w:spacing w:line="315" w:lineRule="atLeast"/>
              <w:rPr>
                <w:rFonts w:asciiTheme="minorHAnsi" w:eastAsia="Times New Roman" w:hAnsiTheme="minorHAnsi" w:cs="Arial"/>
                <w:color w:val="404040"/>
                <w:sz w:val="24"/>
                <w:szCs w:val="24"/>
              </w:rPr>
            </w:pPr>
            <w:r>
              <w:rPr>
                <w:rFonts w:asciiTheme="minorHAnsi" w:eastAsia="Times New Roman" w:hAnsiTheme="minorHAnsi" w:cs="Arial"/>
                <w:color w:val="404040"/>
                <w:sz w:val="24"/>
                <w:szCs w:val="24"/>
              </w:rPr>
              <w:t>As a result of strong</w:t>
            </w:r>
            <w:r w:rsidR="00D74E22">
              <w:rPr>
                <w:rFonts w:asciiTheme="minorHAnsi" w:eastAsia="Times New Roman" w:hAnsiTheme="minorHAnsi" w:cs="Arial"/>
                <w:color w:val="404040"/>
                <w:sz w:val="24"/>
                <w:szCs w:val="24"/>
              </w:rPr>
              <w:t xml:space="preserve"> leadership in the subject and the confidence and knowledge of staff, all pupils made good or better progress, building on prior attainment.</w:t>
            </w:r>
            <w:r>
              <w:rPr>
                <w:rFonts w:asciiTheme="minorHAnsi" w:eastAsia="Times New Roman" w:hAnsiTheme="minorHAnsi" w:cs="Arial"/>
                <w:color w:val="404040"/>
                <w:sz w:val="24"/>
                <w:szCs w:val="24"/>
              </w:rPr>
              <w:t xml:space="preserve"> </w:t>
            </w:r>
            <w:r w:rsidRPr="00730F44">
              <w:rPr>
                <w:rFonts w:asciiTheme="minorHAnsi" w:hAnsiTheme="minorHAnsi" w:cs="Arial"/>
                <w:sz w:val="24"/>
                <w:szCs w:val="24"/>
              </w:rPr>
              <w:t xml:space="preserve"> Pupil attainment tracked effectively with increased pupils attaining ARE in PE.</w:t>
            </w:r>
          </w:p>
          <w:p w:rsidR="00D74E22" w:rsidRPr="00376BE5" w:rsidRDefault="00D74E22" w:rsidP="00D74E22">
            <w:pPr>
              <w:spacing w:line="315" w:lineRule="atLeast"/>
              <w:rPr>
                <w:rFonts w:asciiTheme="minorHAnsi" w:eastAsia="Times New Roman" w:hAnsiTheme="minorHAnsi" w:cs="Arial"/>
                <w:color w:val="404040"/>
                <w:sz w:val="24"/>
                <w:szCs w:val="24"/>
              </w:rPr>
            </w:pPr>
            <w:r w:rsidRPr="00376BE5">
              <w:rPr>
                <w:rFonts w:asciiTheme="minorHAnsi" w:eastAsia="Times New Roman" w:hAnsiTheme="minorHAnsi" w:cs="Arial"/>
                <w:color w:val="404040"/>
                <w:sz w:val="24"/>
                <w:szCs w:val="24"/>
              </w:rPr>
              <w:t xml:space="preserve">Real PE &amp; Real Gym lessons were modelled to teachers less confident in PE. Real PE trainer informed teachers about new resources and ways to challenge talented children in PE. </w:t>
            </w:r>
          </w:p>
          <w:p w:rsidR="00D74E22" w:rsidRDefault="00D74E22" w:rsidP="00D74E22">
            <w:pPr>
              <w:pStyle w:val="TableParagraph"/>
              <w:ind w:left="0"/>
              <w:rPr>
                <w:rFonts w:asciiTheme="minorHAnsi" w:eastAsia="Times New Roman" w:hAnsiTheme="minorHAnsi" w:cs="Arial"/>
                <w:color w:val="404040"/>
                <w:sz w:val="24"/>
                <w:szCs w:val="24"/>
              </w:rPr>
            </w:pPr>
            <w:r w:rsidRPr="00376BE5">
              <w:rPr>
                <w:rFonts w:asciiTheme="minorHAnsi" w:eastAsia="Times New Roman" w:hAnsiTheme="minorHAnsi" w:cs="Arial"/>
                <w:color w:val="404040"/>
                <w:sz w:val="24"/>
                <w:szCs w:val="24"/>
              </w:rPr>
              <w:t>Teachers now feel more confident to teach Real PE and lessons observed by PE leader and STEP lead have identified high quality PE teaching.</w:t>
            </w:r>
          </w:p>
          <w:p w:rsidR="00730F44" w:rsidRPr="00730F44" w:rsidRDefault="00730F44" w:rsidP="00730F44">
            <w:pPr>
              <w:rPr>
                <w:rFonts w:asciiTheme="minorHAnsi" w:hAnsiTheme="minorHAnsi" w:cs="Arial"/>
              </w:rPr>
            </w:pPr>
            <w:r w:rsidRPr="00730F44">
              <w:rPr>
                <w:rFonts w:asciiTheme="minorHAnsi" w:hAnsiTheme="minorHAnsi" w:cs="Arial"/>
              </w:rPr>
              <w:t xml:space="preserve">Updated knowledge on the Government’s PE &amp; Sport initiatives. </w:t>
            </w:r>
          </w:p>
          <w:p w:rsidR="00730F44" w:rsidRPr="00730F44" w:rsidRDefault="00730F44" w:rsidP="00730F44">
            <w:pPr>
              <w:rPr>
                <w:rFonts w:asciiTheme="minorHAnsi" w:hAnsiTheme="minorHAnsi" w:cs="Arial"/>
              </w:rPr>
            </w:pPr>
            <w:r w:rsidRPr="00730F44">
              <w:rPr>
                <w:rFonts w:asciiTheme="minorHAnsi" w:hAnsiTheme="minorHAnsi" w:cs="Arial"/>
              </w:rPr>
              <w:t>Pupil Progress.</w:t>
            </w:r>
          </w:p>
          <w:p w:rsidR="00730F44" w:rsidRPr="00730F44" w:rsidRDefault="00730F44" w:rsidP="00730F44">
            <w:pPr>
              <w:rPr>
                <w:rFonts w:asciiTheme="minorHAnsi" w:hAnsiTheme="minorHAnsi" w:cs="Arial"/>
              </w:rPr>
            </w:pPr>
            <w:r w:rsidRPr="00730F44">
              <w:rPr>
                <w:rFonts w:asciiTheme="minorHAnsi" w:hAnsiTheme="minorHAnsi" w:cs="Arial"/>
              </w:rPr>
              <w:t>Imp</w:t>
            </w:r>
            <w:r>
              <w:rPr>
                <w:rFonts w:asciiTheme="minorHAnsi" w:hAnsiTheme="minorHAnsi" w:cs="Arial"/>
              </w:rPr>
              <w:t xml:space="preserve">roved resources for KS1 </w:t>
            </w:r>
          </w:p>
          <w:p w:rsidR="00730F44" w:rsidRPr="00376BE5" w:rsidRDefault="00730F44" w:rsidP="00730F44">
            <w:pPr>
              <w:pStyle w:val="TableParagraph"/>
              <w:ind w:left="0"/>
              <w:rPr>
                <w:rFonts w:asciiTheme="minorHAnsi" w:eastAsia="Times New Roman" w:hAnsiTheme="minorHAnsi" w:cs="Arial"/>
                <w:color w:val="404040"/>
                <w:sz w:val="24"/>
                <w:szCs w:val="24"/>
              </w:rPr>
            </w:pPr>
          </w:p>
        </w:tc>
        <w:tc>
          <w:tcPr>
            <w:tcW w:w="3076" w:type="dxa"/>
          </w:tcPr>
          <w:p w:rsidR="00D74E22" w:rsidRDefault="00D74E22" w:rsidP="00D74E22">
            <w:pPr>
              <w:pStyle w:val="TableParagraph"/>
              <w:ind w:left="0"/>
              <w:rPr>
                <w:rFonts w:asciiTheme="minorHAnsi" w:hAnsiTheme="minorHAnsi"/>
                <w:sz w:val="24"/>
              </w:rPr>
            </w:pPr>
            <w:r w:rsidRPr="00873DE5">
              <w:rPr>
                <w:rFonts w:asciiTheme="minorHAnsi" w:hAnsiTheme="minorHAnsi"/>
                <w:sz w:val="24"/>
              </w:rPr>
              <w:t>Use of these two coaches will continue</w:t>
            </w:r>
            <w:r>
              <w:rPr>
                <w:rFonts w:asciiTheme="minorHAnsi" w:hAnsiTheme="minorHAnsi"/>
                <w:sz w:val="24"/>
              </w:rPr>
              <w:t>. SLT and PE lead will ensure that team teaching is occurring to empower the teachers.</w:t>
            </w:r>
          </w:p>
          <w:p w:rsidR="00D74E22" w:rsidRDefault="00D74E22" w:rsidP="00D74E22">
            <w:pPr>
              <w:pStyle w:val="TableParagraph"/>
              <w:ind w:left="0"/>
              <w:rPr>
                <w:rFonts w:asciiTheme="minorHAnsi" w:hAnsiTheme="minorHAnsi"/>
                <w:sz w:val="24"/>
              </w:rPr>
            </w:pPr>
          </w:p>
          <w:p w:rsidR="00D74E22" w:rsidRDefault="00D74E22" w:rsidP="00D74E22">
            <w:pPr>
              <w:pStyle w:val="TableParagraph"/>
              <w:ind w:left="0"/>
              <w:rPr>
                <w:rFonts w:asciiTheme="minorHAnsi" w:hAnsiTheme="minorHAnsi"/>
                <w:sz w:val="24"/>
              </w:rPr>
            </w:pPr>
          </w:p>
          <w:p w:rsidR="00D74E22" w:rsidRDefault="00D74E22" w:rsidP="00D74E22">
            <w:pPr>
              <w:pStyle w:val="TableParagraph"/>
              <w:ind w:left="0"/>
              <w:rPr>
                <w:rFonts w:asciiTheme="minorHAnsi" w:hAnsiTheme="minorHAnsi"/>
                <w:sz w:val="24"/>
              </w:rPr>
            </w:pPr>
          </w:p>
          <w:p w:rsidR="00D74E22" w:rsidRDefault="00D74E22" w:rsidP="00D74E22">
            <w:pPr>
              <w:pStyle w:val="TableParagraph"/>
              <w:ind w:left="0"/>
              <w:rPr>
                <w:rFonts w:asciiTheme="minorHAnsi" w:hAnsiTheme="minorHAnsi"/>
                <w:sz w:val="24"/>
              </w:rPr>
            </w:pPr>
          </w:p>
          <w:p w:rsidR="00D74E22" w:rsidRDefault="00066397" w:rsidP="00D74E22">
            <w:pPr>
              <w:pStyle w:val="TableParagraph"/>
              <w:ind w:left="0"/>
              <w:rPr>
                <w:rFonts w:asciiTheme="minorHAnsi" w:hAnsiTheme="minorHAnsi"/>
                <w:sz w:val="24"/>
              </w:rPr>
            </w:pPr>
            <w:proofErr w:type="spellStart"/>
            <w:r>
              <w:rPr>
                <w:rFonts w:asciiTheme="minorHAnsi" w:hAnsiTheme="minorHAnsi"/>
                <w:sz w:val="24"/>
              </w:rPr>
              <w:t>Littlemoor</w:t>
            </w:r>
            <w:proofErr w:type="spellEnd"/>
            <w:r>
              <w:rPr>
                <w:rFonts w:asciiTheme="minorHAnsi" w:hAnsiTheme="minorHAnsi"/>
                <w:sz w:val="24"/>
              </w:rPr>
              <w:t xml:space="preserve"> PE Lead will deputise for Moss Road PE lead while on maternity leave; leading </w:t>
            </w:r>
            <w:r w:rsidR="00D74E22">
              <w:rPr>
                <w:rFonts w:asciiTheme="minorHAnsi" w:hAnsiTheme="minorHAnsi"/>
                <w:sz w:val="24"/>
              </w:rPr>
              <w:t>staff meeting</w:t>
            </w:r>
            <w:r>
              <w:rPr>
                <w:rFonts w:asciiTheme="minorHAnsi" w:hAnsiTheme="minorHAnsi"/>
                <w:sz w:val="24"/>
              </w:rPr>
              <w:t xml:space="preserve">s, </w:t>
            </w:r>
            <w:r w:rsidR="00D74E22">
              <w:rPr>
                <w:rFonts w:asciiTheme="minorHAnsi" w:hAnsiTheme="minorHAnsi"/>
                <w:sz w:val="24"/>
              </w:rPr>
              <w:t>together with slots on professional development days to ensure all staff are kept up to date and that new staff are brought to speed. New and refresher Create Development training to be organised for 2019-2020.</w:t>
            </w:r>
          </w:p>
          <w:p w:rsidR="00D74E22" w:rsidRDefault="00D74E22" w:rsidP="00D74E22">
            <w:pPr>
              <w:pStyle w:val="TableParagraph"/>
              <w:ind w:left="0"/>
              <w:rPr>
                <w:rFonts w:asciiTheme="minorHAnsi" w:hAnsiTheme="minorHAnsi"/>
                <w:sz w:val="24"/>
              </w:rPr>
            </w:pPr>
          </w:p>
          <w:p w:rsidR="00D74E22" w:rsidRDefault="00D74E22" w:rsidP="00D74E22">
            <w:pPr>
              <w:pStyle w:val="TableParagraph"/>
              <w:ind w:left="0"/>
              <w:rPr>
                <w:rFonts w:asciiTheme="minorHAnsi" w:hAnsiTheme="minorHAnsi"/>
                <w:sz w:val="24"/>
              </w:rPr>
            </w:pPr>
          </w:p>
          <w:p w:rsidR="00D74E22" w:rsidRDefault="00D74E22" w:rsidP="00D74E22">
            <w:pPr>
              <w:pStyle w:val="TableParagraph"/>
              <w:ind w:left="0"/>
              <w:rPr>
                <w:rFonts w:asciiTheme="minorHAnsi" w:hAnsiTheme="minorHAnsi"/>
                <w:sz w:val="24"/>
              </w:rPr>
            </w:pPr>
          </w:p>
          <w:p w:rsidR="00D74E22" w:rsidRDefault="00D74E22" w:rsidP="00D74E22">
            <w:pPr>
              <w:pStyle w:val="TableParagraph"/>
              <w:ind w:left="0"/>
              <w:rPr>
                <w:rFonts w:asciiTheme="minorHAnsi" w:hAnsiTheme="minorHAnsi"/>
                <w:sz w:val="24"/>
              </w:rPr>
            </w:pPr>
          </w:p>
          <w:p w:rsidR="00D74E22" w:rsidRPr="00873DE5" w:rsidRDefault="00D74E22" w:rsidP="00D74E22">
            <w:pPr>
              <w:pStyle w:val="TableParagraph"/>
              <w:ind w:left="0"/>
              <w:rPr>
                <w:rFonts w:asciiTheme="minorHAnsi" w:hAnsiTheme="minorHAnsi"/>
                <w:sz w:val="24"/>
              </w:rPr>
            </w:pPr>
          </w:p>
        </w:tc>
      </w:tr>
    </w:tbl>
    <w:p w:rsidR="00D74E22" w:rsidRDefault="00D74E22"/>
    <w:p w:rsidR="00D74E22" w:rsidRDefault="00D74E22"/>
    <w:p w:rsidR="00D74E22" w:rsidRDefault="00D74E22"/>
    <w:p w:rsidR="00D74E22" w:rsidRDefault="00D74E22"/>
    <w:p w:rsidR="00D74E22" w:rsidRDefault="00D74E22"/>
    <w:p w:rsidR="00D74E22" w:rsidRDefault="00D74E22"/>
    <w:tbl>
      <w:tblPr>
        <w:tblW w:w="15378" w:type="dxa"/>
        <w:tblInd w:w="-726"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D74E22" w:rsidTr="00D74E22">
        <w:trPr>
          <w:trHeight w:val="305"/>
        </w:trPr>
        <w:tc>
          <w:tcPr>
            <w:tcW w:w="12302" w:type="dxa"/>
            <w:gridSpan w:val="4"/>
            <w:vMerge w:val="restart"/>
          </w:tcPr>
          <w:p w:rsidR="00D74E22" w:rsidRDefault="00D74E22" w:rsidP="00DA3908">
            <w:pPr>
              <w:pStyle w:val="TableParagraph"/>
              <w:spacing w:line="257" w:lineRule="exact"/>
              <w:rPr>
                <w:sz w:val="24"/>
              </w:rPr>
            </w:pPr>
            <w:r>
              <w:rPr>
                <w:b/>
                <w:color w:val="0E5F22"/>
                <w:sz w:val="24"/>
              </w:rPr>
              <w:t xml:space="preserve">Key indicator 4: </w:t>
            </w:r>
            <w:r>
              <w:rPr>
                <w:color w:val="0E5F22"/>
                <w:sz w:val="24"/>
              </w:rPr>
              <w:t>Broader experience of a range of sports and activities offered to all pupils</w:t>
            </w:r>
          </w:p>
        </w:tc>
        <w:tc>
          <w:tcPr>
            <w:tcW w:w="3076" w:type="dxa"/>
          </w:tcPr>
          <w:p w:rsidR="00D74E22" w:rsidRDefault="00D74E22" w:rsidP="00DA3908">
            <w:pPr>
              <w:pStyle w:val="TableParagraph"/>
              <w:spacing w:line="257" w:lineRule="exact"/>
              <w:rPr>
                <w:sz w:val="24"/>
              </w:rPr>
            </w:pPr>
            <w:r>
              <w:rPr>
                <w:color w:val="231F20"/>
                <w:sz w:val="24"/>
              </w:rPr>
              <w:t>Percentage of total allocation:</w:t>
            </w:r>
          </w:p>
        </w:tc>
      </w:tr>
      <w:tr w:rsidR="00D74E22" w:rsidTr="00D74E22">
        <w:trPr>
          <w:trHeight w:val="305"/>
        </w:trPr>
        <w:tc>
          <w:tcPr>
            <w:tcW w:w="12302" w:type="dxa"/>
            <w:gridSpan w:val="4"/>
            <w:vMerge/>
            <w:tcBorders>
              <w:top w:val="nil"/>
            </w:tcBorders>
          </w:tcPr>
          <w:p w:rsidR="00D74E22" w:rsidRDefault="00D74E22" w:rsidP="00DA3908">
            <w:pPr>
              <w:rPr>
                <w:sz w:val="2"/>
                <w:szCs w:val="2"/>
              </w:rPr>
            </w:pPr>
          </w:p>
        </w:tc>
        <w:tc>
          <w:tcPr>
            <w:tcW w:w="3076" w:type="dxa"/>
          </w:tcPr>
          <w:p w:rsidR="00D74E22" w:rsidRDefault="00D41C5C" w:rsidP="00DA3908">
            <w:pPr>
              <w:pStyle w:val="TableParagraph"/>
              <w:spacing w:line="257" w:lineRule="exact"/>
              <w:ind w:left="20"/>
              <w:jc w:val="center"/>
              <w:rPr>
                <w:sz w:val="24"/>
              </w:rPr>
            </w:pPr>
            <w:r>
              <w:rPr>
                <w:color w:val="231F20"/>
                <w:sz w:val="24"/>
              </w:rPr>
              <w:t>16</w:t>
            </w:r>
            <w:r w:rsidR="00D74E22">
              <w:rPr>
                <w:color w:val="231F20"/>
                <w:sz w:val="24"/>
              </w:rPr>
              <w:t>%</w:t>
            </w:r>
            <w:r w:rsidR="00066397">
              <w:rPr>
                <w:color w:val="231F20"/>
                <w:sz w:val="24"/>
              </w:rPr>
              <w:t>= £2,300</w:t>
            </w:r>
          </w:p>
        </w:tc>
      </w:tr>
      <w:tr w:rsidR="00D74E22" w:rsidTr="00D74E22">
        <w:trPr>
          <w:trHeight w:val="595"/>
        </w:trPr>
        <w:tc>
          <w:tcPr>
            <w:tcW w:w="3758" w:type="dxa"/>
          </w:tcPr>
          <w:p w:rsidR="00D74E22" w:rsidRDefault="00D74E22" w:rsidP="00DA3908">
            <w:pPr>
              <w:pStyle w:val="TableParagraph"/>
              <w:spacing w:line="255" w:lineRule="exact"/>
              <w:rPr>
                <w:sz w:val="24"/>
              </w:rPr>
            </w:pPr>
            <w:r>
              <w:rPr>
                <w:color w:val="231F20"/>
                <w:sz w:val="24"/>
              </w:rPr>
              <w:t>School focus with clarity on intended</w:t>
            </w:r>
          </w:p>
          <w:p w:rsidR="00D74E22" w:rsidRDefault="00D74E22" w:rsidP="00DA3908">
            <w:pPr>
              <w:pStyle w:val="TableParagraph"/>
              <w:spacing w:line="290" w:lineRule="exact"/>
              <w:rPr>
                <w:b/>
                <w:sz w:val="24"/>
              </w:rPr>
            </w:pPr>
            <w:r>
              <w:rPr>
                <w:b/>
                <w:color w:val="231F20"/>
                <w:sz w:val="24"/>
              </w:rPr>
              <w:t>impact on pupils:</w:t>
            </w:r>
          </w:p>
        </w:tc>
        <w:tc>
          <w:tcPr>
            <w:tcW w:w="3458" w:type="dxa"/>
          </w:tcPr>
          <w:p w:rsidR="00D74E22" w:rsidRDefault="00D74E22" w:rsidP="00DA3908">
            <w:pPr>
              <w:pStyle w:val="TableParagraph"/>
              <w:spacing w:line="257" w:lineRule="exact"/>
              <w:rPr>
                <w:sz w:val="24"/>
              </w:rPr>
            </w:pPr>
            <w:r>
              <w:rPr>
                <w:color w:val="231F20"/>
                <w:sz w:val="24"/>
              </w:rPr>
              <w:t>Actions to achieve:</w:t>
            </w:r>
          </w:p>
        </w:tc>
        <w:tc>
          <w:tcPr>
            <w:tcW w:w="1663" w:type="dxa"/>
          </w:tcPr>
          <w:p w:rsidR="00D74E22" w:rsidRDefault="00D74E22" w:rsidP="00DA3908">
            <w:pPr>
              <w:pStyle w:val="TableParagraph"/>
              <w:spacing w:line="255" w:lineRule="exact"/>
              <w:rPr>
                <w:sz w:val="24"/>
              </w:rPr>
            </w:pPr>
            <w:r>
              <w:rPr>
                <w:color w:val="231F20"/>
                <w:sz w:val="24"/>
              </w:rPr>
              <w:t>Funding</w:t>
            </w:r>
          </w:p>
          <w:p w:rsidR="00D74E22" w:rsidRDefault="00D74E22" w:rsidP="00DA3908">
            <w:pPr>
              <w:pStyle w:val="TableParagraph"/>
              <w:spacing w:line="290" w:lineRule="exact"/>
              <w:rPr>
                <w:sz w:val="24"/>
              </w:rPr>
            </w:pPr>
            <w:r>
              <w:rPr>
                <w:color w:val="231F20"/>
                <w:sz w:val="24"/>
              </w:rPr>
              <w:t>allocated:</w:t>
            </w:r>
          </w:p>
        </w:tc>
        <w:tc>
          <w:tcPr>
            <w:tcW w:w="3423" w:type="dxa"/>
          </w:tcPr>
          <w:p w:rsidR="00D74E22" w:rsidRDefault="00D74E22" w:rsidP="00DA3908">
            <w:pPr>
              <w:pStyle w:val="TableParagraph"/>
              <w:spacing w:line="257" w:lineRule="exact"/>
              <w:rPr>
                <w:sz w:val="24"/>
              </w:rPr>
            </w:pPr>
            <w:r>
              <w:rPr>
                <w:color w:val="231F20"/>
                <w:sz w:val="24"/>
              </w:rPr>
              <w:t>Evidence and impact:</w:t>
            </w:r>
          </w:p>
        </w:tc>
        <w:tc>
          <w:tcPr>
            <w:tcW w:w="3076" w:type="dxa"/>
          </w:tcPr>
          <w:p w:rsidR="00D74E22" w:rsidRDefault="00D74E22" w:rsidP="00DA3908">
            <w:pPr>
              <w:pStyle w:val="TableParagraph"/>
              <w:spacing w:line="255" w:lineRule="exact"/>
              <w:rPr>
                <w:sz w:val="24"/>
              </w:rPr>
            </w:pPr>
            <w:r>
              <w:rPr>
                <w:color w:val="231F20"/>
                <w:sz w:val="24"/>
              </w:rPr>
              <w:t>Sustainability and suggested</w:t>
            </w:r>
          </w:p>
          <w:p w:rsidR="00D74E22" w:rsidRDefault="00D74E22" w:rsidP="00DA3908">
            <w:pPr>
              <w:pStyle w:val="TableParagraph"/>
              <w:spacing w:line="290" w:lineRule="exact"/>
              <w:rPr>
                <w:sz w:val="24"/>
              </w:rPr>
            </w:pPr>
            <w:r>
              <w:rPr>
                <w:color w:val="231F20"/>
                <w:sz w:val="24"/>
              </w:rPr>
              <w:t>next steps:</w:t>
            </w:r>
          </w:p>
        </w:tc>
      </w:tr>
      <w:tr w:rsidR="00D74E22" w:rsidTr="00D74E22">
        <w:trPr>
          <w:trHeight w:val="1839"/>
        </w:trPr>
        <w:tc>
          <w:tcPr>
            <w:tcW w:w="3758" w:type="dxa"/>
          </w:tcPr>
          <w:p w:rsidR="00652FFF" w:rsidRDefault="00066397" w:rsidP="00DA3908">
            <w:pPr>
              <w:pStyle w:val="TableParagraph"/>
              <w:spacing w:line="257" w:lineRule="exact"/>
              <w:ind w:left="0"/>
              <w:rPr>
                <w:sz w:val="24"/>
              </w:rPr>
            </w:pPr>
            <w:r>
              <w:rPr>
                <w:sz w:val="24"/>
              </w:rPr>
              <w:t xml:space="preserve">Additional PE Coach to be employed to broaden the range of sports/experiences offered to the children; including tag rugby, </w:t>
            </w:r>
            <w:proofErr w:type="spellStart"/>
            <w:r>
              <w:rPr>
                <w:sz w:val="24"/>
              </w:rPr>
              <w:t>rounders</w:t>
            </w:r>
            <w:proofErr w:type="spellEnd"/>
            <w:r>
              <w:rPr>
                <w:sz w:val="24"/>
              </w:rPr>
              <w:t>, football and athletics.</w:t>
            </w:r>
          </w:p>
          <w:p w:rsidR="00652FFF" w:rsidRDefault="00652FFF" w:rsidP="00DA3908">
            <w:pPr>
              <w:pStyle w:val="TableParagraph"/>
              <w:spacing w:line="257" w:lineRule="exact"/>
              <w:ind w:left="0"/>
              <w:rPr>
                <w:sz w:val="24"/>
              </w:rPr>
            </w:pPr>
          </w:p>
          <w:p w:rsidR="00652FFF" w:rsidRDefault="00652FFF" w:rsidP="00DA3908">
            <w:pPr>
              <w:pStyle w:val="TableParagraph"/>
              <w:spacing w:line="257" w:lineRule="exact"/>
              <w:ind w:left="0"/>
              <w:rPr>
                <w:sz w:val="24"/>
              </w:rPr>
            </w:pPr>
          </w:p>
          <w:p w:rsidR="00652FFF" w:rsidRDefault="00652FFF" w:rsidP="00DA3908">
            <w:pPr>
              <w:pStyle w:val="TableParagraph"/>
              <w:spacing w:line="257" w:lineRule="exact"/>
              <w:ind w:left="0"/>
              <w:rPr>
                <w:sz w:val="24"/>
              </w:rPr>
            </w:pPr>
          </w:p>
          <w:p w:rsidR="00652FFF" w:rsidRDefault="00652FFF" w:rsidP="00DA3908">
            <w:pPr>
              <w:pStyle w:val="TableParagraph"/>
              <w:spacing w:line="257" w:lineRule="exact"/>
              <w:ind w:left="0"/>
              <w:rPr>
                <w:sz w:val="24"/>
              </w:rPr>
            </w:pPr>
          </w:p>
          <w:p w:rsidR="00652FFF" w:rsidRDefault="00652FFF" w:rsidP="00DA3908">
            <w:pPr>
              <w:pStyle w:val="TableParagraph"/>
              <w:spacing w:line="257" w:lineRule="exact"/>
              <w:ind w:left="0"/>
              <w:rPr>
                <w:sz w:val="24"/>
              </w:rPr>
            </w:pPr>
          </w:p>
          <w:p w:rsidR="00652FFF" w:rsidRPr="00652FFF" w:rsidRDefault="00652FFF" w:rsidP="00DA3908">
            <w:pPr>
              <w:pStyle w:val="TableParagraph"/>
              <w:spacing w:line="257" w:lineRule="exact"/>
              <w:ind w:left="0"/>
              <w:rPr>
                <w:b/>
                <w:sz w:val="24"/>
              </w:rPr>
            </w:pPr>
            <w:r w:rsidRPr="00652FFF">
              <w:rPr>
                <w:b/>
                <w:sz w:val="24"/>
              </w:rPr>
              <w:t>Additional Costs:</w:t>
            </w:r>
          </w:p>
          <w:p w:rsidR="00652FFF" w:rsidRDefault="00652FFF" w:rsidP="00652FFF">
            <w:pPr>
              <w:rPr>
                <w:rFonts w:ascii="Arial" w:hAnsi="Arial" w:cs="Arial"/>
              </w:rPr>
            </w:pPr>
          </w:p>
          <w:p w:rsidR="00652FFF" w:rsidRDefault="00652FFF" w:rsidP="00652FFF">
            <w:pPr>
              <w:rPr>
                <w:rFonts w:asciiTheme="minorHAnsi" w:hAnsiTheme="minorHAnsi" w:cs="Arial"/>
                <w:sz w:val="24"/>
                <w:szCs w:val="24"/>
              </w:rPr>
            </w:pPr>
            <w:r w:rsidRPr="00652FFF">
              <w:rPr>
                <w:rFonts w:asciiTheme="minorHAnsi" w:hAnsiTheme="minorHAnsi" w:cs="Arial"/>
                <w:sz w:val="24"/>
                <w:szCs w:val="24"/>
              </w:rPr>
              <w:t>Annual Sports Day markings</w:t>
            </w:r>
          </w:p>
          <w:p w:rsidR="00D41C5C" w:rsidRPr="00652FFF" w:rsidRDefault="00D41C5C" w:rsidP="00652FFF">
            <w:pPr>
              <w:rPr>
                <w:rFonts w:ascii="Arial" w:hAnsi="Arial" w:cs="Arial"/>
              </w:rPr>
            </w:pPr>
            <w:r>
              <w:rPr>
                <w:rFonts w:asciiTheme="minorHAnsi" w:hAnsiTheme="minorHAnsi" w:cs="Arial"/>
                <w:sz w:val="24"/>
                <w:szCs w:val="24"/>
              </w:rPr>
              <w:t>£300</w:t>
            </w:r>
          </w:p>
        </w:tc>
        <w:tc>
          <w:tcPr>
            <w:tcW w:w="3458" w:type="dxa"/>
          </w:tcPr>
          <w:p w:rsidR="00406434" w:rsidRDefault="00F508A4" w:rsidP="00DA3908">
            <w:pPr>
              <w:pStyle w:val="TableParagraph"/>
              <w:ind w:left="0"/>
              <w:rPr>
                <w:rFonts w:asciiTheme="minorHAnsi" w:hAnsiTheme="minorHAnsi"/>
                <w:sz w:val="24"/>
              </w:rPr>
            </w:pPr>
            <w:r>
              <w:rPr>
                <w:rFonts w:asciiTheme="minorHAnsi" w:hAnsiTheme="minorHAnsi"/>
                <w:sz w:val="24"/>
              </w:rPr>
              <w:t>New equipment to be purchased for the delivery of quality PE lessons.</w:t>
            </w:r>
          </w:p>
          <w:p w:rsidR="00F508A4" w:rsidRDefault="00F508A4" w:rsidP="00DA3908">
            <w:pPr>
              <w:pStyle w:val="TableParagraph"/>
              <w:ind w:left="0"/>
              <w:rPr>
                <w:rFonts w:asciiTheme="minorHAnsi" w:hAnsiTheme="minorHAnsi"/>
                <w:sz w:val="24"/>
                <w:szCs w:val="24"/>
              </w:rPr>
            </w:pPr>
            <w:r>
              <w:rPr>
                <w:rFonts w:asciiTheme="minorHAnsi" w:hAnsiTheme="minorHAnsi"/>
                <w:sz w:val="24"/>
              </w:rPr>
              <w:t>Adam Burgin (PE coach) to be employed- one year contract which will be reviewed in June 2019.</w:t>
            </w:r>
          </w:p>
          <w:p w:rsidR="00406434" w:rsidRDefault="00406434" w:rsidP="00DA3908">
            <w:pPr>
              <w:pStyle w:val="TableParagraph"/>
              <w:ind w:left="0"/>
              <w:rPr>
                <w:rFonts w:asciiTheme="minorHAnsi" w:hAnsiTheme="minorHAnsi"/>
                <w:sz w:val="24"/>
                <w:szCs w:val="24"/>
              </w:rPr>
            </w:pPr>
          </w:p>
          <w:p w:rsidR="00406434" w:rsidRDefault="00406434" w:rsidP="00DA3908">
            <w:pPr>
              <w:pStyle w:val="TableParagraph"/>
              <w:ind w:left="0"/>
              <w:rPr>
                <w:rFonts w:asciiTheme="minorHAnsi" w:hAnsiTheme="minorHAnsi"/>
                <w:sz w:val="24"/>
                <w:szCs w:val="24"/>
              </w:rPr>
            </w:pPr>
          </w:p>
          <w:p w:rsidR="00406434" w:rsidRDefault="00406434" w:rsidP="00DA3908">
            <w:pPr>
              <w:pStyle w:val="TableParagraph"/>
              <w:ind w:left="0"/>
              <w:rPr>
                <w:rFonts w:asciiTheme="minorHAnsi" w:hAnsiTheme="minorHAnsi"/>
                <w:sz w:val="24"/>
                <w:szCs w:val="24"/>
              </w:rPr>
            </w:pPr>
          </w:p>
          <w:p w:rsidR="00406434" w:rsidRDefault="00406434" w:rsidP="00DA3908">
            <w:pPr>
              <w:pStyle w:val="TableParagraph"/>
              <w:ind w:left="0"/>
              <w:rPr>
                <w:rFonts w:asciiTheme="minorHAnsi" w:hAnsiTheme="minorHAnsi"/>
                <w:sz w:val="24"/>
                <w:szCs w:val="24"/>
              </w:rPr>
            </w:pPr>
          </w:p>
          <w:p w:rsidR="00406434" w:rsidRDefault="00406434" w:rsidP="00DA3908">
            <w:pPr>
              <w:pStyle w:val="TableParagraph"/>
              <w:ind w:left="0"/>
              <w:rPr>
                <w:rFonts w:asciiTheme="minorHAnsi" w:hAnsiTheme="minorHAnsi"/>
                <w:sz w:val="24"/>
                <w:szCs w:val="24"/>
              </w:rPr>
            </w:pPr>
          </w:p>
          <w:p w:rsidR="00406434" w:rsidRDefault="00406434" w:rsidP="00DA3908">
            <w:pPr>
              <w:pStyle w:val="TableParagraph"/>
              <w:ind w:left="0"/>
              <w:rPr>
                <w:rFonts w:asciiTheme="minorHAnsi" w:hAnsiTheme="minorHAnsi"/>
                <w:sz w:val="24"/>
                <w:szCs w:val="24"/>
              </w:rPr>
            </w:pPr>
          </w:p>
          <w:p w:rsidR="00406434" w:rsidRDefault="00406434" w:rsidP="00DA3908">
            <w:pPr>
              <w:pStyle w:val="TableParagraph"/>
              <w:ind w:left="0"/>
              <w:rPr>
                <w:rFonts w:asciiTheme="minorHAnsi" w:hAnsiTheme="minorHAnsi"/>
                <w:sz w:val="24"/>
                <w:szCs w:val="24"/>
              </w:rPr>
            </w:pPr>
          </w:p>
          <w:p w:rsidR="00652FFF" w:rsidRDefault="00652FFF" w:rsidP="00DA3908">
            <w:pPr>
              <w:pStyle w:val="TableParagraph"/>
              <w:ind w:left="0"/>
              <w:rPr>
                <w:rFonts w:asciiTheme="minorHAnsi" w:hAnsiTheme="minorHAnsi"/>
                <w:sz w:val="24"/>
                <w:szCs w:val="24"/>
              </w:rPr>
            </w:pPr>
          </w:p>
          <w:p w:rsidR="00652FFF" w:rsidRDefault="00652FFF" w:rsidP="00DA3908">
            <w:pPr>
              <w:pStyle w:val="TableParagraph"/>
              <w:ind w:left="0"/>
              <w:rPr>
                <w:rFonts w:asciiTheme="minorHAnsi" w:hAnsiTheme="minorHAnsi"/>
                <w:sz w:val="24"/>
                <w:szCs w:val="24"/>
              </w:rPr>
            </w:pPr>
          </w:p>
          <w:p w:rsidR="00652FFF" w:rsidRDefault="00652FFF" w:rsidP="00DA3908">
            <w:pPr>
              <w:pStyle w:val="TableParagraph"/>
              <w:ind w:left="0"/>
              <w:rPr>
                <w:rFonts w:asciiTheme="minorHAnsi" w:hAnsiTheme="minorHAnsi"/>
                <w:sz w:val="24"/>
                <w:szCs w:val="24"/>
              </w:rPr>
            </w:pPr>
          </w:p>
          <w:p w:rsidR="00652FFF" w:rsidRDefault="00652FFF" w:rsidP="00DA3908">
            <w:pPr>
              <w:pStyle w:val="TableParagraph"/>
              <w:ind w:left="0"/>
              <w:rPr>
                <w:rFonts w:asciiTheme="minorHAnsi" w:hAnsiTheme="minorHAnsi"/>
                <w:sz w:val="24"/>
                <w:szCs w:val="24"/>
              </w:rPr>
            </w:pPr>
          </w:p>
          <w:p w:rsidR="00652FFF" w:rsidRDefault="00652FFF" w:rsidP="00DA3908">
            <w:pPr>
              <w:pStyle w:val="TableParagraph"/>
              <w:ind w:left="0"/>
              <w:rPr>
                <w:rFonts w:asciiTheme="minorHAnsi" w:hAnsiTheme="minorHAnsi"/>
                <w:sz w:val="24"/>
                <w:szCs w:val="24"/>
              </w:rPr>
            </w:pPr>
          </w:p>
          <w:p w:rsidR="00652FFF" w:rsidRDefault="00652FFF" w:rsidP="00DA3908">
            <w:pPr>
              <w:pStyle w:val="TableParagraph"/>
              <w:ind w:left="0"/>
              <w:rPr>
                <w:rFonts w:asciiTheme="minorHAnsi" w:hAnsiTheme="minorHAnsi"/>
                <w:sz w:val="24"/>
                <w:szCs w:val="24"/>
              </w:rPr>
            </w:pPr>
          </w:p>
          <w:p w:rsidR="00652FFF" w:rsidRDefault="00652FFF" w:rsidP="00DA3908">
            <w:pPr>
              <w:pStyle w:val="TableParagraph"/>
              <w:ind w:left="0"/>
              <w:rPr>
                <w:rFonts w:asciiTheme="minorHAnsi" w:hAnsiTheme="minorHAnsi"/>
                <w:sz w:val="24"/>
                <w:szCs w:val="24"/>
              </w:rPr>
            </w:pPr>
          </w:p>
          <w:p w:rsidR="00652FFF" w:rsidRPr="00D74E22" w:rsidRDefault="00652FFF" w:rsidP="00DA3908">
            <w:pPr>
              <w:pStyle w:val="TableParagraph"/>
              <w:ind w:left="0"/>
              <w:rPr>
                <w:rFonts w:asciiTheme="minorHAnsi" w:hAnsiTheme="minorHAnsi"/>
                <w:sz w:val="20"/>
                <w:szCs w:val="20"/>
              </w:rPr>
            </w:pPr>
          </w:p>
        </w:tc>
        <w:tc>
          <w:tcPr>
            <w:tcW w:w="1663" w:type="dxa"/>
          </w:tcPr>
          <w:p w:rsidR="00D74E22" w:rsidRDefault="00D74E22" w:rsidP="00066397">
            <w:pPr>
              <w:pStyle w:val="TableParagraph"/>
              <w:ind w:left="0"/>
              <w:rPr>
                <w:rFonts w:asciiTheme="minorHAnsi" w:hAnsiTheme="minorHAnsi"/>
                <w:sz w:val="24"/>
              </w:rPr>
            </w:pPr>
            <w:r>
              <w:rPr>
                <w:rFonts w:ascii="Times New Roman"/>
                <w:sz w:val="24"/>
              </w:rPr>
              <w:lastRenderedPageBreak/>
              <w:t>£</w:t>
            </w:r>
            <w:r w:rsidR="00066397">
              <w:rPr>
                <w:rFonts w:ascii="Times New Roman"/>
                <w:sz w:val="24"/>
              </w:rPr>
              <w:t>2,000</w:t>
            </w:r>
          </w:p>
          <w:p w:rsidR="00D74E22" w:rsidRDefault="00D74E22" w:rsidP="00DA3908">
            <w:pPr>
              <w:pStyle w:val="TableParagraph"/>
              <w:ind w:left="0"/>
              <w:rPr>
                <w:rFonts w:asciiTheme="minorHAnsi" w:hAnsiTheme="minorHAnsi"/>
                <w:sz w:val="24"/>
              </w:rPr>
            </w:pPr>
          </w:p>
          <w:p w:rsidR="00D74E22" w:rsidRDefault="00D74E22" w:rsidP="00DA3908">
            <w:pPr>
              <w:pStyle w:val="TableParagraph"/>
              <w:ind w:left="0"/>
              <w:rPr>
                <w:rFonts w:asciiTheme="minorHAnsi" w:hAnsiTheme="minorHAnsi"/>
                <w:sz w:val="24"/>
              </w:rPr>
            </w:pPr>
          </w:p>
          <w:p w:rsidR="00406434" w:rsidRDefault="00406434" w:rsidP="00DA3908">
            <w:pPr>
              <w:pStyle w:val="TableParagraph"/>
              <w:ind w:left="0"/>
              <w:rPr>
                <w:rFonts w:asciiTheme="minorHAnsi" w:hAnsiTheme="minorHAnsi"/>
                <w:sz w:val="24"/>
              </w:rPr>
            </w:pPr>
          </w:p>
          <w:p w:rsidR="00406434" w:rsidRDefault="00406434" w:rsidP="00DA3908">
            <w:pPr>
              <w:pStyle w:val="TableParagraph"/>
              <w:ind w:left="0"/>
              <w:rPr>
                <w:rFonts w:asciiTheme="minorHAnsi" w:hAnsiTheme="minorHAnsi"/>
                <w:sz w:val="24"/>
              </w:rPr>
            </w:pPr>
          </w:p>
          <w:p w:rsidR="00406434" w:rsidRDefault="00406434" w:rsidP="00DA3908">
            <w:pPr>
              <w:pStyle w:val="TableParagraph"/>
              <w:ind w:left="0"/>
              <w:rPr>
                <w:rFonts w:asciiTheme="minorHAnsi" w:hAnsiTheme="minorHAnsi"/>
                <w:sz w:val="24"/>
              </w:rPr>
            </w:pPr>
          </w:p>
          <w:p w:rsidR="00406434" w:rsidRDefault="00406434" w:rsidP="00DA3908">
            <w:pPr>
              <w:pStyle w:val="TableParagraph"/>
              <w:ind w:left="0"/>
              <w:rPr>
                <w:rFonts w:asciiTheme="minorHAnsi" w:hAnsiTheme="minorHAnsi"/>
                <w:sz w:val="24"/>
              </w:rPr>
            </w:pPr>
          </w:p>
          <w:p w:rsidR="00406434" w:rsidRDefault="00406434" w:rsidP="00DA3908">
            <w:pPr>
              <w:pStyle w:val="TableParagraph"/>
              <w:ind w:left="0"/>
              <w:rPr>
                <w:rFonts w:asciiTheme="minorHAnsi" w:hAnsiTheme="minorHAnsi"/>
                <w:sz w:val="24"/>
              </w:rPr>
            </w:pPr>
          </w:p>
          <w:p w:rsidR="00406434" w:rsidRDefault="00406434" w:rsidP="00DA3908">
            <w:pPr>
              <w:pStyle w:val="TableParagraph"/>
              <w:ind w:left="0"/>
              <w:rPr>
                <w:rFonts w:asciiTheme="minorHAnsi" w:hAnsiTheme="minorHAnsi"/>
                <w:sz w:val="24"/>
              </w:rPr>
            </w:pPr>
          </w:p>
          <w:p w:rsidR="00406434" w:rsidRDefault="00406434" w:rsidP="00DA3908">
            <w:pPr>
              <w:pStyle w:val="TableParagraph"/>
              <w:ind w:left="0"/>
              <w:rPr>
                <w:rFonts w:asciiTheme="minorHAnsi" w:hAnsiTheme="minorHAnsi"/>
                <w:sz w:val="24"/>
              </w:rPr>
            </w:pPr>
          </w:p>
          <w:p w:rsidR="00406434" w:rsidRDefault="00406434" w:rsidP="00DA3908">
            <w:pPr>
              <w:pStyle w:val="TableParagraph"/>
              <w:ind w:left="0"/>
              <w:rPr>
                <w:rFonts w:asciiTheme="minorHAnsi" w:hAnsiTheme="minorHAnsi"/>
                <w:sz w:val="24"/>
              </w:rPr>
            </w:pPr>
          </w:p>
          <w:p w:rsidR="00D74E22" w:rsidRDefault="00D74E22" w:rsidP="00DA3908">
            <w:pPr>
              <w:pStyle w:val="TableParagraph"/>
              <w:ind w:left="0"/>
              <w:rPr>
                <w:rFonts w:asciiTheme="minorHAnsi" w:hAnsiTheme="minorHAnsi"/>
                <w:sz w:val="24"/>
              </w:rPr>
            </w:pPr>
          </w:p>
          <w:p w:rsidR="00652FFF" w:rsidRDefault="00652FFF" w:rsidP="00DA3908">
            <w:pPr>
              <w:pStyle w:val="TableParagraph"/>
              <w:ind w:left="0"/>
              <w:rPr>
                <w:rFonts w:asciiTheme="minorHAnsi" w:hAnsiTheme="minorHAnsi"/>
                <w:sz w:val="24"/>
              </w:rPr>
            </w:pPr>
          </w:p>
          <w:p w:rsidR="00652FFF" w:rsidRDefault="00652FFF" w:rsidP="00DA3908">
            <w:pPr>
              <w:pStyle w:val="TableParagraph"/>
              <w:ind w:left="0"/>
              <w:rPr>
                <w:rFonts w:asciiTheme="minorHAnsi" w:hAnsiTheme="minorHAnsi"/>
                <w:sz w:val="24"/>
              </w:rPr>
            </w:pPr>
          </w:p>
          <w:p w:rsidR="00652FFF" w:rsidRDefault="00652FFF" w:rsidP="00DA3908">
            <w:pPr>
              <w:pStyle w:val="TableParagraph"/>
              <w:ind w:left="0"/>
              <w:rPr>
                <w:rFonts w:asciiTheme="minorHAnsi" w:hAnsiTheme="minorHAnsi"/>
                <w:sz w:val="24"/>
              </w:rPr>
            </w:pPr>
          </w:p>
          <w:p w:rsidR="00652FFF" w:rsidRDefault="00652FFF" w:rsidP="00DA3908">
            <w:pPr>
              <w:pStyle w:val="TableParagraph"/>
              <w:ind w:left="0"/>
              <w:rPr>
                <w:rFonts w:asciiTheme="minorHAnsi" w:hAnsiTheme="minorHAnsi"/>
                <w:sz w:val="24"/>
              </w:rPr>
            </w:pPr>
          </w:p>
          <w:p w:rsidR="00652FFF" w:rsidRDefault="00652FFF" w:rsidP="00DA3908">
            <w:pPr>
              <w:pStyle w:val="TableParagraph"/>
              <w:ind w:left="0"/>
              <w:rPr>
                <w:rFonts w:asciiTheme="minorHAnsi" w:hAnsiTheme="minorHAnsi"/>
                <w:sz w:val="24"/>
              </w:rPr>
            </w:pPr>
          </w:p>
          <w:p w:rsidR="00652FFF" w:rsidRDefault="00652FFF" w:rsidP="00DA3908">
            <w:pPr>
              <w:pStyle w:val="TableParagraph"/>
              <w:ind w:left="0"/>
              <w:rPr>
                <w:rFonts w:asciiTheme="minorHAnsi" w:hAnsiTheme="minorHAnsi"/>
                <w:sz w:val="24"/>
              </w:rPr>
            </w:pPr>
          </w:p>
          <w:p w:rsidR="00652FFF" w:rsidRDefault="00652FFF" w:rsidP="00DA3908">
            <w:pPr>
              <w:pStyle w:val="TableParagraph"/>
              <w:ind w:left="0"/>
              <w:rPr>
                <w:rFonts w:asciiTheme="minorHAnsi" w:hAnsiTheme="minorHAnsi"/>
                <w:sz w:val="24"/>
              </w:rPr>
            </w:pPr>
          </w:p>
          <w:p w:rsidR="00652FFF" w:rsidRDefault="00652FFF" w:rsidP="00DA3908">
            <w:pPr>
              <w:pStyle w:val="TableParagraph"/>
              <w:ind w:left="0"/>
              <w:rPr>
                <w:rFonts w:asciiTheme="minorHAnsi" w:hAnsiTheme="minorHAnsi"/>
                <w:sz w:val="24"/>
              </w:rPr>
            </w:pPr>
          </w:p>
          <w:p w:rsidR="00652FFF" w:rsidRDefault="00652FFF" w:rsidP="00DA3908">
            <w:pPr>
              <w:pStyle w:val="TableParagraph"/>
              <w:ind w:left="0"/>
              <w:rPr>
                <w:rFonts w:asciiTheme="minorHAnsi" w:hAnsiTheme="minorHAnsi"/>
                <w:sz w:val="24"/>
              </w:rPr>
            </w:pPr>
          </w:p>
          <w:p w:rsidR="00652FFF" w:rsidRDefault="00652FFF" w:rsidP="00DA3908">
            <w:pPr>
              <w:pStyle w:val="TableParagraph"/>
              <w:ind w:left="0"/>
              <w:rPr>
                <w:rFonts w:asciiTheme="minorHAnsi" w:hAnsiTheme="minorHAnsi"/>
                <w:sz w:val="24"/>
              </w:rPr>
            </w:pPr>
          </w:p>
          <w:p w:rsidR="00652FFF" w:rsidRDefault="00652FFF" w:rsidP="00DA3908">
            <w:pPr>
              <w:pStyle w:val="TableParagraph"/>
              <w:ind w:left="0"/>
              <w:rPr>
                <w:rFonts w:asciiTheme="minorHAnsi" w:hAnsiTheme="minorHAnsi"/>
                <w:sz w:val="24"/>
              </w:rPr>
            </w:pPr>
          </w:p>
          <w:p w:rsidR="00652FFF" w:rsidRDefault="00652FFF" w:rsidP="00DA3908">
            <w:pPr>
              <w:pStyle w:val="TableParagraph"/>
              <w:ind w:left="0"/>
              <w:rPr>
                <w:rFonts w:asciiTheme="minorHAnsi" w:hAnsiTheme="minorHAnsi"/>
                <w:sz w:val="24"/>
              </w:rPr>
            </w:pPr>
          </w:p>
          <w:p w:rsidR="00652FFF" w:rsidRPr="00824E49" w:rsidRDefault="00652FFF" w:rsidP="00DA3908">
            <w:pPr>
              <w:pStyle w:val="TableParagraph"/>
              <w:ind w:left="0"/>
              <w:rPr>
                <w:rFonts w:asciiTheme="minorHAnsi" w:hAnsiTheme="minorHAnsi"/>
                <w:sz w:val="24"/>
              </w:rPr>
            </w:pPr>
          </w:p>
        </w:tc>
        <w:tc>
          <w:tcPr>
            <w:tcW w:w="3423" w:type="dxa"/>
          </w:tcPr>
          <w:p w:rsidR="00406434" w:rsidRDefault="00066397" w:rsidP="00DA3908">
            <w:pPr>
              <w:pStyle w:val="TableParagraph"/>
              <w:ind w:left="0"/>
              <w:rPr>
                <w:rFonts w:asciiTheme="minorHAnsi" w:eastAsia="Times New Roman" w:hAnsiTheme="minorHAnsi" w:cs="Arial"/>
                <w:color w:val="404040"/>
                <w:sz w:val="24"/>
                <w:szCs w:val="24"/>
              </w:rPr>
            </w:pPr>
            <w:r>
              <w:rPr>
                <w:rFonts w:asciiTheme="minorHAnsi" w:eastAsia="Times New Roman" w:hAnsiTheme="minorHAnsi" w:cs="Arial"/>
                <w:color w:val="404040"/>
                <w:sz w:val="24"/>
                <w:szCs w:val="24"/>
              </w:rPr>
              <w:lastRenderedPageBreak/>
              <w:t>Games teaching modelled to KS1 teachers who now feel confident to deliver games lessons which are at least ‘good’.</w:t>
            </w:r>
          </w:p>
          <w:p w:rsidR="00406434" w:rsidRDefault="00406434" w:rsidP="00DA3908">
            <w:pPr>
              <w:pStyle w:val="TableParagraph"/>
              <w:ind w:left="0"/>
              <w:rPr>
                <w:rFonts w:asciiTheme="minorHAnsi" w:eastAsia="Times New Roman" w:hAnsiTheme="minorHAnsi" w:cs="Arial"/>
                <w:color w:val="404040"/>
                <w:sz w:val="24"/>
                <w:szCs w:val="24"/>
              </w:rPr>
            </w:pPr>
          </w:p>
          <w:p w:rsidR="00406434" w:rsidRDefault="00406434" w:rsidP="00DA3908">
            <w:pPr>
              <w:pStyle w:val="TableParagraph"/>
              <w:ind w:left="0"/>
              <w:rPr>
                <w:rFonts w:asciiTheme="minorHAnsi" w:eastAsia="Times New Roman" w:hAnsiTheme="minorHAnsi" w:cs="Arial"/>
                <w:color w:val="404040"/>
                <w:sz w:val="24"/>
                <w:szCs w:val="24"/>
              </w:rPr>
            </w:pPr>
          </w:p>
          <w:p w:rsidR="00406434" w:rsidRDefault="00406434" w:rsidP="00DA3908">
            <w:pPr>
              <w:pStyle w:val="TableParagraph"/>
              <w:ind w:left="0"/>
              <w:rPr>
                <w:rFonts w:asciiTheme="minorHAnsi" w:eastAsia="Times New Roman" w:hAnsiTheme="minorHAnsi" w:cs="Arial"/>
                <w:color w:val="404040"/>
                <w:sz w:val="24"/>
                <w:szCs w:val="24"/>
              </w:rPr>
            </w:pPr>
          </w:p>
          <w:p w:rsidR="00406434" w:rsidRDefault="00406434" w:rsidP="00DA3908">
            <w:pPr>
              <w:pStyle w:val="TableParagraph"/>
              <w:ind w:left="0"/>
              <w:rPr>
                <w:rFonts w:asciiTheme="minorHAnsi" w:eastAsia="Times New Roman" w:hAnsiTheme="minorHAnsi" w:cs="Arial"/>
                <w:color w:val="404040"/>
                <w:sz w:val="24"/>
                <w:szCs w:val="24"/>
              </w:rPr>
            </w:pPr>
          </w:p>
          <w:p w:rsidR="00406434" w:rsidRDefault="00406434" w:rsidP="00DA3908">
            <w:pPr>
              <w:pStyle w:val="TableParagraph"/>
              <w:ind w:left="0"/>
              <w:rPr>
                <w:rFonts w:asciiTheme="minorHAnsi" w:eastAsia="Times New Roman" w:hAnsiTheme="minorHAnsi" w:cs="Arial"/>
                <w:color w:val="404040"/>
                <w:sz w:val="24"/>
                <w:szCs w:val="24"/>
              </w:rPr>
            </w:pPr>
          </w:p>
          <w:p w:rsidR="00406434" w:rsidRDefault="00406434" w:rsidP="00DA3908">
            <w:pPr>
              <w:pStyle w:val="TableParagraph"/>
              <w:ind w:left="0"/>
              <w:rPr>
                <w:rFonts w:asciiTheme="minorHAnsi" w:eastAsia="Times New Roman" w:hAnsiTheme="minorHAnsi" w:cs="Arial"/>
                <w:color w:val="404040"/>
                <w:sz w:val="24"/>
                <w:szCs w:val="24"/>
              </w:rPr>
            </w:pPr>
          </w:p>
          <w:p w:rsidR="00406434" w:rsidRDefault="00406434" w:rsidP="00DA3908">
            <w:pPr>
              <w:pStyle w:val="TableParagraph"/>
              <w:ind w:left="0"/>
              <w:rPr>
                <w:rFonts w:asciiTheme="minorHAnsi" w:eastAsia="Times New Roman" w:hAnsiTheme="minorHAnsi" w:cs="Arial"/>
                <w:color w:val="404040"/>
                <w:sz w:val="24"/>
                <w:szCs w:val="24"/>
              </w:rPr>
            </w:pPr>
          </w:p>
          <w:p w:rsidR="00D74E22" w:rsidRPr="00406434" w:rsidRDefault="00D74E22" w:rsidP="00DA3908">
            <w:pPr>
              <w:pStyle w:val="TableParagraph"/>
              <w:ind w:left="0"/>
              <w:rPr>
                <w:rFonts w:asciiTheme="minorHAnsi" w:hAnsiTheme="minorHAnsi"/>
                <w:sz w:val="24"/>
                <w:szCs w:val="24"/>
              </w:rPr>
            </w:pPr>
          </w:p>
        </w:tc>
        <w:tc>
          <w:tcPr>
            <w:tcW w:w="3076" w:type="dxa"/>
          </w:tcPr>
          <w:p w:rsidR="00D74E22" w:rsidRDefault="00066397" w:rsidP="00DA3908">
            <w:pPr>
              <w:pStyle w:val="TableParagraph"/>
              <w:ind w:left="0"/>
              <w:rPr>
                <w:rFonts w:asciiTheme="minorHAnsi" w:hAnsiTheme="minorHAnsi"/>
                <w:sz w:val="24"/>
              </w:rPr>
            </w:pPr>
            <w:r w:rsidRPr="00066397">
              <w:rPr>
                <w:rFonts w:asciiTheme="minorHAnsi" w:hAnsiTheme="minorHAnsi"/>
                <w:sz w:val="24"/>
              </w:rPr>
              <w:t>Consider paying into Active F</w:t>
            </w:r>
            <w:r>
              <w:rPr>
                <w:rFonts w:asciiTheme="minorHAnsi" w:hAnsiTheme="minorHAnsi"/>
                <w:sz w:val="24"/>
              </w:rPr>
              <w:t xml:space="preserve">usion to offer a broader range of </w:t>
            </w:r>
            <w:r w:rsidRPr="00066397">
              <w:rPr>
                <w:rFonts w:asciiTheme="minorHAnsi" w:hAnsiTheme="minorHAnsi"/>
                <w:sz w:val="24"/>
              </w:rPr>
              <w:t>PE experiences</w:t>
            </w:r>
            <w:r>
              <w:rPr>
                <w:rFonts w:asciiTheme="minorHAnsi" w:hAnsiTheme="minorHAnsi"/>
                <w:sz w:val="24"/>
              </w:rPr>
              <w:t>.</w:t>
            </w:r>
          </w:p>
          <w:p w:rsidR="00066397" w:rsidRPr="00066397" w:rsidRDefault="00066397" w:rsidP="00DA3908">
            <w:pPr>
              <w:pStyle w:val="TableParagraph"/>
              <w:ind w:left="0"/>
              <w:rPr>
                <w:rFonts w:asciiTheme="minorHAnsi" w:hAnsiTheme="minorHAnsi"/>
                <w:sz w:val="24"/>
              </w:rPr>
            </w:pPr>
            <w:r>
              <w:rPr>
                <w:rFonts w:asciiTheme="minorHAnsi" w:hAnsiTheme="minorHAnsi"/>
                <w:sz w:val="24"/>
              </w:rPr>
              <w:t>Children also to attend the annual Institute of Sport to raise aspirations.</w:t>
            </w:r>
          </w:p>
        </w:tc>
      </w:tr>
    </w:tbl>
    <w:p w:rsidR="00D74E22" w:rsidRDefault="00D74E22"/>
    <w:p w:rsidR="00FF342B" w:rsidRDefault="00FF342B"/>
    <w:p w:rsidR="00FF342B" w:rsidRDefault="00FF342B"/>
    <w:p w:rsidR="00FF342B" w:rsidRDefault="00FF342B"/>
    <w:p w:rsidR="00FF342B" w:rsidRDefault="00FF342B"/>
    <w:p w:rsidR="00FF342B" w:rsidRDefault="00FF342B"/>
    <w:p w:rsidR="00FF342B" w:rsidRDefault="00FF342B"/>
    <w:p w:rsidR="00FF342B" w:rsidRDefault="00FF342B"/>
    <w:p w:rsidR="00FF342B" w:rsidRDefault="00FF342B"/>
    <w:p w:rsidR="00FF342B" w:rsidRDefault="00FF342B"/>
    <w:p w:rsidR="00D74E22" w:rsidRDefault="00D74E22"/>
    <w:tbl>
      <w:tblPr>
        <w:tblpPr w:leftFromText="180" w:rightFromText="180" w:vertAnchor="text" w:horzAnchor="margin" w:tblpXSpec="center" w:tblpY="22"/>
        <w:tblW w:w="15378"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D74E22" w:rsidTr="00D74E22">
        <w:trPr>
          <w:trHeight w:val="352"/>
        </w:trPr>
        <w:tc>
          <w:tcPr>
            <w:tcW w:w="12302" w:type="dxa"/>
            <w:gridSpan w:val="4"/>
            <w:vMerge w:val="restart"/>
          </w:tcPr>
          <w:p w:rsidR="00D74E22" w:rsidRDefault="00D74E22" w:rsidP="00D74E22">
            <w:pPr>
              <w:pStyle w:val="TableParagraph"/>
              <w:spacing w:line="257" w:lineRule="exact"/>
              <w:rPr>
                <w:sz w:val="24"/>
              </w:rPr>
            </w:pPr>
            <w:r>
              <w:rPr>
                <w:b/>
                <w:color w:val="0E5F22"/>
                <w:sz w:val="24"/>
              </w:rPr>
              <w:t xml:space="preserve">Key indicator 5: </w:t>
            </w:r>
            <w:r>
              <w:rPr>
                <w:color w:val="0E5F22"/>
                <w:sz w:val="24"/>
              </w:rPr>
              <w:t>Increased participation in competitive sport</w:t>
            </w:r>
          </w:p>
        </w:tc>
        <w:tc>
          <w:tcPr>
            <w:tcW w:w="3076" w:type="dxa"/>
          </w:tcPr>
          <w:p w:rsidR="00D74E22" w:rsidRDefault="00D74E22" w:rsidP="00D74E22">
            <w:pPr>
              <w:pStyle w:val="TableParagraph"/>
              <w:spacing w:line="257" w:lineRule="exact"/>
              <w:rPr>
                <w:sz w:val="24"/>
              </w:rPr>
            </w:pPr>
            <w:r>
              <w:rPr>
                <w:color w:val="231F20"/>
                <w:sz w:val="24"/>
              </w:rPr>
              <w:t>Percentage of total allocation:</w:t>
            </w:r>
          </w:p>
        </w:tc>
      </w:tr>
      <w:tr w:rsidR="00D74E22" w:rsidTr="00D74E22">
        <w:trPr>
          <w:trHeight w:val="296"/>
        </w:trPr>
        <w:tc>
          <w:tcPr>
            <w:tcW w:w="12302" w:type="dxa"/>
            <w:gridSpan w:val="4"/>
            <w:vMerge/>
            <w:tcBorders>
              <w:top w:val="nil"/>
            </w:tcBorders>
          </w:tcPr>
          <w:p w:rsidR="00D74E22" w:rsidRDefault="00D74E22" w:rsidP="00D74E22">
            <w:pPr>
              <w:rPr>
                <w:sz w:val="2"/>
                <w:szCs w:val="2"/>
              </w:rPr>
            </w:pPr>
          </w:p>
        </w:tc>
        <w:tc>
          <w:tcPr>
            <w:tcW w:w="3076" w:type="dxa"/>
          </w:tcPr>
          <w:p w:rsidR="00D74E22" w:rsidRDefault="002D4918" w:rsidP="00D74E22">
            <w:pPr>
              <w:pStyle w:val="TableParagraph"/>
              <w:spacing w:line="257" w:lineRule="exact"/>
              <w:ind w:left="20"/>
              <w:jc w:val="center"/>
              <w:rPr>
                <w:sz w:val="24"/>
              </w:rPr>
            </w:pPr>
            <w:r>
              <w:rPr>
                <w:color w:val="231F20"/>
                <w:sz w:val="24"/>
              </w:rPr>
              <w:t>18</w:t>
            </w:r>
            <w:r w:rsidR="00D74E22">
              <w:rPr>
                <w:color w:val="231F20"/>
                <w:sz w:val="24"/>
              </w:rPr>
              <w:t>%</w:t>
            </w:r>
            <w:r>
              <w:rPr>
                <w:color w:val="231F20"/>
                <w:sz w:val="24"/>
              </w:rPr>
              <w:t>= £3</w:t>
            </w:r>
            <w:r w:rsidR="00D74E22">
              <w:rPr>
                <w:color w:val="231F20"/>
                <w:sz w:val="24"/>
              </w:rPr>
              <w:t>,100</w:t>
            </w:r>
          </w:p>
        </w:tc>
      </w:tr>
      <w:tr w:rsidR="00D74E22" w:rsidTr="00D74E22">
        <w:trPr>
          <w:trHeight w:val="603"/>
        </w:trPr>
        <w:tc>
          <w:tcPr>
            <w:tcW w:w="3758" w:type="dxa"/>
          </w:tcPr>
          <w:p w:rsidR="00D74E22" w:rsidRDefault="00D74E22" w:rsidP="00D74E22">
            <w:pPr>
              <w:pStyle w:val="TableParagraph"/>
              <w:spacing w:line="255" w:lineRule="exact"/>
              <w:rPr>
                <w:sz w:val="24"/>
              </w:rPr>
            </w:pPr>
            <w:r>
              <w:rPr>
                <w:color w:val="231F20"/>
                <w:sz w:val="24"/>
              </w:rPr>
              <w:t>School focus with clarity on intended</w:t>
            </w:r>
          </w:p>
          <w:p w:rsidR="00D74E22" w:rsidRDefault="00D74E22" w:rsidP="00D74E22">
            <w:pPr>
              <w:pStyle w:val="TableParagraph"/>
              <w:spacing w:line="290" w:lineRule="exact"/>
              <w:rPr>
                <w:sz w:val="24"/>
              </w:rPr>
            </w:pPr>
            <w:r>
              <w:rPr>
                <w:b/>
                <w:color w:val="231F20"/>
                <w:sz w:val="24"/>
              </w:rPr>
              <w:t>impact on pupils</w:t>
            </w:r>
            <w:r>
              <w:rPr>
                <w:color w:val="231F20"/>
                <w:sz w:val="24"/>
              </w:rPr>
              <w:t>:</w:t>
            </w:r>
          </w:p>
        </w:tc>
        <w:tc>
          <w:tcPr>
            <w:tcW w:w="3458" w:type="dxa"/>
          </w:tcPr>
          <w:p w:rsidR="00D74E22" w:rsidRDefault="00D74E22" w:rsidP="00D74E22">
            <w:pPr>
              <w:pStyle w:val="TableParagraph"/>
              <w:spacing w:line="257" w:lineRule="exact"/>
              <w:rPr>
                <w:sz w:val="24"/>
              </w:rPr>
            </w:pPr>
            <w:r>
              <w:rPr>
                <w:color w:val="231F20"/>
                <w:sz w:val="24"/>
              </w:rPr>
              <w:t>Actions to achieve:</w:t>
            </w:r>
          </w:p>
        </w:tc>
        <w:tc>
          <w:tcPr>
            <w:tcW w:w="1663" w:type="dxa"/>
          </w:tcPr>
          <w:p w:rsidR="00D74E22" w:rsidRDefault="00D74E22" w:rsidP="00D74E22">
            <w:pPr>
              <w:pStyle w:val="TableParagraph"/>
              <w:spacing w:line="255" w:lineRule="exact"/>
              <w:rPr>
                <w:sz w:val="24"/>
              </w:rPr>
            </w:pPr>
            <w:r>
              <w:rPr>
                <w:color w:val="231F20"/>
                <w:sz w:val="24"/>
              </w:rPr>
              <w:t>Funding</w:t>
            </w:r>
          </w:p>
          <w:p w:rsidR="00D74E22" w:rsidRDefault="00D74E22" w:rsidP="00D74E22">
            <w:pPr>
              <w:pStyle w:val="TableParagraph"/>
              <w:spacing w:line="290" w:lineRule="exact"/>
              <w:rPr>
                <w:sz w:val="24"/>
              </w:rPr>
            </w:pPr>
            <w:r>
              <w:rPr>
                <w:color w:val="231F20"/>
                <w:sz w:val="24"/>
              </w:rPr>
              <w:t>allocated:</w:t>
            </w:r>
          </w:p>
        </w:tc>
        <w:tc>
          <w:tcPr>
            <w:tcW w:w="3423" w:type="dxa"/>
          </w:tcPr>
          <w:p w:rsidR="00D74E22" w:rsidRDefault="00D74E22" w:rsidP="00D74E22">
            <w:pPr>
              <w:pStyle w:val="TableParagraph"/>
              <w:spacing w:line="257" w:lineRule="exact"/>
              <w:rPr>
                <w:sz w:val="24"/>
              </w:rPr>
            </w:pPr>
            <w:r>
              <w:rPr>
                <w:color w:val="231F20"/>
                <w:sz w:val="24"/>
              </w:rPr>
              <w:t>Evidence and impact:</w:t>
            </w:r>
          </w:p>
        </w:tc>
        <w:tc>
          <w:tcPr>
            <w:tcW w:w="3076" w:type="dxa"/>
          </w:tcPr>
          <w:p w:rsidR="00D74E22" w:rsidRDefault="00D74E22" w:rsidP="00D74E22">
            <w:pPr>
              <w:pStyle w:val="TableParagraph"/>
              <w:spacing w:line="255" w:lineRule="exact"/>
              <w:rPr>
                <w:sz w:val="24"/>
              </w:rPr>
            </w:pPr>
            <w:r>
              <w:rPr>
                <w:color w:val="231F20"/>
                <w:sz w:val="24"/>
              </w:rPr>
              <w:t>Sustainability and suggested</w:t>
            </w:r>
          </w:p>
          <w:p w:rsidR="00D74E22" w:rsidRDefault="00D74E22" w:rsidP="00D74E22">
            <w:pPr>
              <w:pStyle w:val="TableParagraph"/>
              <w:spacing w:line="290" w:lineRule="exact"/>
              <w:rPr>
                <w:sz w:val="24"/>
              </w:rPr>
            </w:pPr>
            <w:r>
              <w:rPr>
                <w:color w:val="231F20"/>
                <w:sz w:val="24"/>
              </w:rPr>
              <w:t>next steps:</w:t>
            </w:r>
          </w:p>
        </w:tc>
      </w:tr>
      <w:tr w:rsidR="00D74E22" w:rsidTr="00D74E22">
        <w:trPr>
          <w:trHeight w:val="1929"/>
        </w:trPr>
        <w:tc>
          <w:tcPr>
            <w:tcW w:w="3758" w:type="dxa"/>
          </w:tcPr>
          <w:p w:rsidR="00D74E22" w:rsidRPr="00E44735" w:rsidRDefault="00D74E22" w:rsidP="00D74E22">
            <w:pPr>
              <w:pStyle w:val="TableParagraph"/>
              <w:spacing w:line="257" w:lineRule="exact"/>
              <w:rPr>
                <w:rFonts w:asciiTheme="minorHAnsi" w:hAnsiTheme="minorHAnsi"/>
                <w:color w:val="231F20"/>
                <w:sz w:val="24"/>
              </w:rPr>
            </w:pPr>
            <w:r w:rsidRPr="00E44735">
              <w:rPr>
                <w:rFonts w:asciiTheme="minorHAnsi" w:hAnsiTheme="minorHAnsi" w:cs="Arial"/>
                <w:color w:val="404040"/>
                <w:sz w:val="24"/>
                <w:szCs w:val="24"/>
              </w:rPr>
              <w:t>To increase the amount of competitive sport opportunities for pupils.</w:t>
            </w:r>
          </w:p>
          <w:p w:rsidR="00D74E22" w:rsidRDefault="00D74E22" w:rsidP="00D74E22">
            <w:pPr>
              <w:pStyle w:val="TableParagraph"/>
              <w:ind w:left="0"/>
              <w:rPr>
                <w:rFonts w:ascii="Times New Roman"/>
                <w:sz w:val="24"/>
              </w:rPr>
            </w:pPr>
          </w:p>
          <w:p w:rsidR="00D74E22" w:rsidRDefault="00D74E22" w:rsidP="00D74E22">
            <w:pPr>
              <w:pStyle w:val="TableParagraph"/>
              <w:ind w:left="0"/>
              <w:rPr>
                <w:rFonts w:asciiTheme="minorHAnsi" w:hAnsiTheme="minorHAnsi"/>
                <w:sz w:val="24"/>
              </w:rPr>
            </w:pPr>
          </w:p>
          <w:p w:rsidR="00D74E22" w:rsidRDefault="00D74E22" w:rsidP="00D74E22">
            <w:pPr>
              <w:pStyle w:val="TableParagraph"/>
              <w:ind w:left="0"/>
              <w:rPr>
                <w:rFonts w:asciiTheme="minorHAnsi" w:hAnsiTheme="minorHAnsi"/>
                <w:sz w:val="24"/>
              </w:rPr>
            </w:pPr>
          </w:p>
          <w:p w:rsidR="00D74E22" w:rsidRDefault="00D74E22" w:rsidP="00D74E22">
            <w:pPr>
              <w:pStyle w:val="TableParagraph"/>
              <w:ind w:left="0"/>
              <w:rPr>
                <w:rFonts w:asciiTheme="minorHAnsi" w:hAnsiTheme="minorHAnsi"/>
                <w:sz w:val="24"/>
              </w:rPr>
            </w:pPr>
          </w:p>
          <w:p w:rsidR="00D74E22" w:rsidRDefault="00D74E22" w:rsidP="00D74E22">
            <w:pPr>
              <w:pStyle w:val="TableParagraph"/>
              <w:ind w:left="0"/>
              <w:rPr>
                <w:rFonts w:asciiTheme="minorHAnsi" w:hAnsiTheme="minorHAnsi"/>
                <w:sz w:val="24"/>
              </w:rPr>
            </w:pPr>
          </w:p>
          <w:p w:rsidR="00DE0E92" w:rsidRDefault="00DE0E92" w:rsidP="00D74E22">
            <w:pPr>
              <w:pStyle w:val="TableParagraph"/>
              <w:ind w:left="0"/>
              <w:rPr>
                <w:rFonts w:asciiTheme="minorHAnsi" w:hAnsiTheme="minorHAnsi"/>
                <w:sz w:val="24"/>
              </w:rPr>
            </w:pPr>
          </w:p>
          <w:p w:rsidR="00DE0E92" w:rsidRDefault="00DE0E92" w:rsidP="00D74E22">
            <w:pPr>
              <w:pStyle w:val="TableParagraph"/>
              <w:ind w:left="0"/>
              <w:rPr>
                <w:rFonts w:asciiTheme="minorHAnsi" w:hAnsiTheme="minorHAnsi"/>
                <w:sz w:val="24"/>
              </w:rPr>
            </w:pPr>
          </w:p>
          <w:p w:rsidR="00DE0E92" w:rsidRDefault="00DE0E92" w:rsidP="00D74E22">
            <w:pPr>
              <w:pStyle w:val="TableParagraph"/>
              <w:ind w:left="0"/>
              <w:rPr>
                <w:rFonts w:asciiTheme="minorHAnsi" w:hAnsiTheme="minorHAnsi"/>
                <w:sz w:val="24"/>
              </w:rPr>
            </w:pPr>
          </w:p>
          <w:p w:rsidR="00DE0E92" w:rsidRDefault="00DE0E92" w:rsidP="00D74E22">
            <w:pPr>
              <w:pStyle w:val="TableParagraph"/>
              <w:ind w:left="0"/>
              <w:rPr>
                <w:rFonts w:asciiTheme="minorHAnsi" w:hAnsiTheme="minorHAnsi"/>
                <w:sz w:val="24"/>
              </w:rPr>
            </w:pPr>
          </w:p>
          <w:p w:rsidR="00DE0E92" w:rsidRDefault="00DE0E92" w:rsidP="00D74E22">
            <w:pPr>
              <w:pStyle w:val="TableParagraph"/>
              <w:ind w:left="0"/>
              <w:rPr>
                <w:rFonts w:asciiTheme="minorHAnsi" w:hAnsiTheme="minorHAnsi"/>
                <w:sz w:val="24"/>
              </w:rPr>
            </w:pPr>
          </w:p>
          <w:p w:rsidR="00DE0E92" w:rsidRDefault="00DE0E92" w:rsidP="00D74E22">
            <w:pPr>
              <w:pStyle w:val="TableParagraph"/>
              <w:ind w:left="0"/>
              <w:rPr>
                <w:rFonts w:asciiTheme="minorHAnsi" w:hAnsiTheme="minorHAnsi"/>
                <w:sz w:val="24"/>
              </w:rPr>
            </w:pPr>
          </w:p>
          <w:p w:rsidR="00DE0E92" w:rsidRDefault="00DE0E92" w:rsidP="00D74E22">
            <w:pPr>
              <w:pStyle w:val="TableParagraph"/>
              <w:ind w:left="0"/>
              <w:rPr>
                <w:rFonts w:asciiTheme="minorHAnsi" w:hAnsiTheme="minorHAnsi"/>
                <w:sz w:val="24"/>
              </w:rPr>
            </w:pPr>
          </w:p>
          <w:p w:rsidR="00D74E22" w:rsidRPr="00DE4A27" w:rsidRDefault="00D74E22" w:rsidP="00D74E22">
            <w:pPr>
              <w:pStyle w:val="TableParagraph"/>
              <w:ind w:left="0"/>
              <w:rPr>
                <w:rFonts w:asciiTheme="minorHAnsi" w:hAnsiTheme="minorHAnsi"/>
                <w:sz w:val="24"/>
              </w:rPr>
            </w:pPr>
            <w:r w:rsidRPr="00DE4A27">
              <w:rPr>
                <w:rFonts w:asciiTheme="minorHAnsi" w:hAnsiTheme="minorHAnsi"/>
                <w:sz w:val="24"/>
              </w:rPr>
              <w:t>Y2</w:t>
            </w:r>
            <w:r>
              <w:rPr>
                <w:rFonts w:asciiTheme="minorHAnsi" w:hAnsiTheme="minorHAnsi"/>
                <w:sz w:val="24"/>
              </w:rPr>
              <w:t xml:space="preserve"> </w:t>
            </w:r>
            <w:r w:rsidRPr="00DE4A27">
              <w:rPr>
                <w:rFonts w:asciiTheme="minorHAnsi" w:hAnsiTheme="minorHAnsi"/>
                <w:sz w:val="24"/>
              </w:rPr>
              <w:t>Games lessons focus on preparing the children</w:t>
            </w:r>
            <w:r>
              <w:rPr>
                <w:rFonts w:asciiTheme="minorHAnsi" w:hAnsiTheme="minorHAnsi"/>
                <w:sz w:val="24"/>
              </w:rPr>
              <w:t xml:space="preserve"> for the above competitions, together with after-school clubs delivered by our PE coaches.</w:t>
            </w:r>
          </w:p>
        </w:tc>
        <w:tc>
          <w:tcPr>
            <w:tcW w:w="3458" w:type="dxa"/>
          </w:tcPr>
          <w:p w:rsidR="00D74E22" w:rsidRDefault="00D74E22" w:rsidP="00D74E22">
            <w:pPr>
              <w:pStyle w:val="TableParagraph"/>
              <w:spacing w:line="257" w:lineRule="exact"/>
              <w:rPr>
                <w:color w:val="231F20"/>
                <w:sz w:val="24"/>
              </w:rPr>
            </w:pPr>
            <w:r>
              <w:rPr>
                <w:color w:val="231F20"/>
                <w:sz w:val="24"/>
              </w:rPr>
              <w:lastRenderedPageBreak/>
              <w:t>Inter-school competitions to be organised in the following sports: tag rugby, football, cricket and gymnastics.</w:t>
            </w:r>
          </w:p>
          <w:p w:rsidR="00D74E22" w:rsidRDefault="00D74E22" w:rsidP="00D74E22">
            <w:pPr>
              <w:pStyle w:val="TableParagraph"/>
              <w:ind w:left="0"/>
              <w:rPr>
                <w:rFonts w:ascii="Times New Roman"/>
                <w:sz w:val="24"/>
              </w:rPr>
            </w:pPr>
          </w:p>
          <w:p w:rsidR="00D74E22" w:rsidRDefault="00D74E22" w:rsidP="00D74E22">
            <w:pPr>
              <w:spacing w:line="315" w:lineRule="atLeast"/>
              <w:rPr>
                <w:rFonts w:asciiTheme="minorHAnsi" w:hAnsiTheme="minorHAnsi" w:cs="Arial"/>
                <w:color w:val="404040"/>
                <w:sz w:val="24"/>
                <w:szCs w:val="24"/>
              </w:rPr>
            </w:pPr>
            <w:r w:rsidRPr="00E44735">
              <w:rPr>
                <w:rFonts w:asciiTheme="minorHAnsi" w:hAnsiTheme="minorHAnsi" w:cs="Arial"/>
                <w:color w:val="404040"/>
                <w:sz w:val="24"/>
                <w:szCs w:val="24"/>
              </w:rPr>
              <w:t>A school competition calendar developed.</w:t>
            </w:r>
          </w:p>
          <w:p w:rsidR="00D74E22" w:rsidRPr="00E44735" w:rsidRDefault="00D74E22" w:rsidP="00D74E22">
            <w:pPr>
              <w:spacing w:line="315" w:lineRule="atLeast"/>
              <w:rPr>
                <w:rFonts w:asciiTheme="minorHAnsi" w:hAnsiTheme="minorHAnsi" w:cs="Arial"/>
                <w:color w:val="404040"/>
                <w:sz w:val="24"/>
                <w:szCs w:val="24"/>
              </w:rPr>
            </w:pPr>
          </w:p>
          <w:p w:rsidR="00DE0E92" w:rsidRDefault="00DE0E92" w:rsidP="00D74E22">
            <w:pPr>
              <w:pStyle w:val="TableParagraph"/>
              <w:spacing w:line="257" w:lineRule="exact"/>
              <w:rPr>
                <w:rFonts w:asciiTheme="minorHAnsi" w:hAnsiTheme="minorHAnsi" w:cs="Arial"/>
                <w:color w:val="404040"/>
                <w:sz w:val="24"/>
                <w:szCs w:val="24"/>
              </w:rPr>
            </w:pPr>
          </w:p>
          <w:p w:rsidR="00DE0E92" w:rsidRDefault="00DE0E92" w:rsidP="00D74E22">
            <w:pPr>
              <w:pStyle w:val="TableParagraph"/>
              <w:spacing w:line="257" w:lineRule="exact"/>
              <w:rPr>
                <w:rFonts w:asciiTheme="minorHAnsi" w:hAnsiTheme="minorHAnsi" w:cs="Arial"/>
                <w:color w:val="404040"/>
                <w:sz w:val="24"/>
                <w:szCs w:val="24"/>
              </w:rPr>
            </w:pPr>
          </w:p>
          <w:p w:rsidR="00DE0E92" w:rsidRDefault="00DE0E92" w:rsidP="00D74E22">
            <w:pPr>
              <w:pStyle w:val="TableParagraph"/>
              <w:spacing w:line="257" w:lineRule="exact"/>
              <w:rPr>
                <w:rFonts w:asciiTheme="minorHAnsi" w:hAnsiTheme="minorHAnsi" w:cs="Arial"/>
                <w:color w:val="404040"/>
                <w:sz w:val="24"/>
                <w:szCs w:val="24"/>
              </w:rPr>
            </w:pPr>
          </w:p>
          <w:p w:rsidR="00DE0E92" w:rsidRDefault="00DE0E92" w:rsidP="00D74E22">
            <w:pPr>
              <w:pStyle w:val="TableParagraph"/>
              <w:spacing w:line="257" w:lineRule="exact"/>
              <w:rPr>
                <w:rFonts w:asciiTheme="minorHAnsi" w:hAnsiTheme="minorHAnsi" w:cs="Arial"/>
                <w:color w:val="404040"/>
                <w:sz w:val="24"/>
                <w:szCs w:val="24"/>
              </w:rPr>
            </w:pPr>
          </w:p>
          <w:p w:rsidR="00DE0E92" w:rsidRDefault="00DE0E92" w:rsidP="00D74E22">
            <w:pPr>
              <w:pStyle w:val="TableParagraph"/>
              <w:spacing w:line="257" w:lineRule="exact"/>
              <w:rPr>
                <w:rFonts w:asciiTheme="minorHAnsi" w:hAnsiTheme="minorHAnsi" w:cs="Arial"/>
                <w:color w:val="404040"/>
                <w:sz w:val="24"/>
                <w:szCs w:val="24"/>
              </w:rPr>
            </w:pPr>
          </w:p>
          <w:p w:rsidR="00DE0E92" w:rsidRDefault="00DE0E92" w:rsidP="00D74E22">
            <w:pPr>
              <w:pStyle w:val="TableParagraph"/>
              <w:spacing w:line="257" w:lineRule="exact"/>
              <w:rPr>
                <w:rFonts w:asciiTheme="minorHAnsi" w:hAnsiTheme="minorHAnsi" w:cs="Arial"/>
                <w:color w:val="404040"/>
                <w:sz w:val="24"/>
                <w:szCs w:val="24"/>
              </w:rPr>
            </w:pPr>
          </w:p>
          <w:p w:rsidR="00DE0E92" w:rsidRDefault="00DE0E92" w:rsidP="00D74E22">
            <w:pPr>
              <w:pStyle w:val="TableParagraph"/>
              <w:spacing w:line="257" w:lineRule="exact"/>
              <w:rPr>
                <w:rFonts w:asciiTheme="minorHAnsi" w:hAnsiTheme="minorHAnsi" w:cs="Arial"/>
                <w:color w:val="404040"/>
                <w:sz w:val="24"/>
                <w:szCs w:val="24"/>
              </w:rPr>
            </w:pPr>
          </w:p>
          <w:p w:rsidR="00DE0E92" w:rsidRDefault="00DE0E92" w:rsidP="00D74E22">
            <w:pPr>
              <w:pStyle w:val="TableParagraph"/>
              <w:spacing w:line="257" w:lineRule="exact"/>
              <w:rPr>
                <w:rFonts w:asciiTheme="minorHAnsi" w:hAnsiTheme="minorHAnsi" w:cs="Arial"/>
                <w:color w:val="404040"/>
                <w:sz w:val="24"/>
                <w:szCs w:val="24"/>
              </w:rPr>
            </w:pPr>
          </w:p>
          <w:p w:rsidR="00DE0E92" w:rsidRDefault="00DE0E92" w:rsidP="00D74E22">
            <w:pPr>
              <w:pStyle w:val="TableParagraph"/>
              <w:spacing w:line="257" w:lineRule="exact"/>
              <w:rPr>
                <w:rFonts w:asciiTheme="minorHAnsi" w:hAnsiTheme="minorHAnsi" w:cs="Arial"/>
                <w:color w:val="404040"/>
                <w:sz w:val="24"/>
                <w:szCs w:val="24"/>
              </w:rPr>
            </w:pPr>
          </w:p>
          <w:p w:rsidR="00D74E22" w:rsidRDefault="00D74E22" w:rsidP="00D74E22">
            <w:pPr>
              <w:pStyle w:val="TableParagraph"/>
              <w:spacing w:line="257" w:lineRule="exact"/>
              <w:rPr>
                <w:rFonts w:ascii="Times New Roman"/>
                <w:sz w:val="24"/>
              </w:rPr>
            </w:pPr>
            <w:r w:rsidRPr="00E44735">
              <w:rPr>
                <w:rFonts w:asciiTheme="minorHAnsi" w:hAnsiTheme="minorHAnsi" w:cs="Arial"/>
                <w:color w:val="404040"/>
                <w:sz w:val="24"/>
                <w:szCs w:val="24"/>
              </w:rPr>
              <w:t>Externa</w:t>
            </w:r>
            <w:r>
              <w:rPr>
                <w:rFonts w:asciiTheme="minorHAnsi" w:hAnsiTheme="minorHAnsi" w:cs="Arial"/>
                <w:color w:val="404040"/>
                <w:sz w:val="24"/>
                <w:szCs w:val="24"/>
              </w:rPr>
              <w:t>l Sports Coaches employed to prepare children for</w:t>
            </w:r>
            <w:r w:rsidRPr="00E44735">
              <w:rPr>
                <w:rFonts w:asciiTheme="minorHAnsi" w:hAnsiTheme="minorHAnsi" w:cs="Arial"/>
                <w:color w:val="404040"/>
                <w:sz w:val="24"/>
                <w:szCs w:val="24"/>
              </w:rPr>
              <w:t xml:space="preserve"> inter-school competitions</w:t>
            </w:r>
            <w:r>
              <w:rPr>
                <w:rFonts w:ascii="Arial" w:hAnsi="Arial" w:cs="Arial"/>
                <w:color w:val="404040"/>
                <w:sz w:val="24"/>
                <w:szCs w:val="24"/>
              </w:rPr>
              <w:t>.</w:t>
            </w:r>
          </w:p>
        </w:tc>
        <w:tc>
          <w:tcPr>
            <w:tcW w:w="1663" w:type="dxa"/>
          </w:tcPr>
          <w:p w:rsidR="00D74E22" w:rsidRDefault="002D4918" w:rsidP="00D74E22">
            <w:pPr>
              <w:pStyle w:val="TableParagraph"/>
              <w:ind w:left="0"/>
              <w:rPr>
                <w:rFonts w:asciiTheme="minorHAnsi" w:hAnsiTheme="minorHAnsi"/>
                <w:sz w:val="24"/>
              </w:rPr>
            </w:pPr>
            <w:r>
              <w:rPr>
                <w:rFonts w:asciiTheme="minorHAnsi" w:hAnsiTheme="minorHAnsi"/>
                <w:sz w:val="24"/>
              </w:rPr>
              <w:lastRenderedPageBreak/>
              <w:t>£1,</w:t>
            </w:r>
            <w:r w:rsidR="00D74E22">
              <w:rPr>
                <w:rFonts w:asciiTheme="minorHAnsi" w:hAnsiTheme="minorHAnsi"/>
                <w:sz w:val="24"/>
              </w:rPr>
              <w:t>6</w:t>
            </w:r>
            <w:r w:rsidR="00D74E22" w:rsidRPr="00E44735">
              <w:rPr>
                <w:rFonts w:asciiTheme="minorHAnsi" w:hAnsiTheme="minorHAnsi"/>
                <w:sz w:val="24"/>
              </w:rPr>
              <w:t>00</w:t>
            </w:r>
            <w:r>
              <w:rPr>
                <w:rFonts w:asciiTheme="minorHAnsi" w:hAnsiTheme="minorHAnsi"/>
                <w:sz w:val="24"/>
              </w:rPr>
              <w:t>-</w:t>
            </w:r>
            <w:r w:rsidR="00D74E22">
              <w:rPr>
                <w:rFonts w:asciiTheme="minorHAnsi" w:hAnsiTheme="minorHAnsi"/>
                <w:sz w:val="24"/>
              </w:rPr>
              <w:t xml:space="preserve"> transport.</w:t>
            </w:r>
          </w:p>
          <w:p w:rsidR="00D74E22" w:rsidRDefault="00D74E22" w:rsidP="00D74E22">
            <w:pPr>
              <w:pStyle w:val="TableParagraph"/>
              <w:ind w:left="0"/>
              <w:rPr>
                <w:rFonts w:asciiTheme="minorHAnsi" w:hAnsiTheme="minorHAnsi"/>
                <w:sz w:val="24"/>
              </w:rPr>
            </w:pPr>
          </w:p>
          <w:p w:rsidR="00D74E22" w:rsidRDefault="00D74E22" w:rsidP="00D74E22">
            <w:pPr>
              <w:pStyle w:val="TableParagraph"/>
              <w:ind w:left="0"/>
              <w:rPr>
                <w:rFonts w:asciiTheme="minorHAnsi" w:hAnsiTheme="minorHAnsi"/>
                <w:sz w:val="24"/>
              </w:rPr>
            </w:pPr>
          </w:p>
          <w:p w:rsidR="00D74E22" w:rsidRDefault="00D74E22" w:rsidP="00D74E22">
            <w:pPr>
              <w:pStyle w:val="TableParagraph"/>
              <w:ind w:left="0"/>
              <w:rPr>
                <w:rFonts w:asciiTheme="minorHAnsi" w:hAnsiTheme="minorHAnsi"/>
                <w:sz w:val="24"/>
              </w:rPr>
            </w:pPr>
          </w:p>
          <w:p w:rsidR="00D74E22" w:rsidRDefault="00D74E22" w:rsidP="00D74E22">
            <w:pPr>
              <w:pStyle w:val="TableParagraph"/>
              <w:ind w:left="0"/>
              <w:rPr>
                <w:rFonts w:asciiTheme="minorHAnsi" w:hAnsiTheme="minorHAnsi"/>
                <w:sz w:val="24"/>
              </w:rPr>
            </w:pPr>
          </w:p>
          <w:p w:rsidR="00D74E22" w:rsidRDefault="00D74E22" w:rsidP="00D74E22">
            <w:pPr>
              <w:pStyle w:val="TableParagraph"/>
              <w:ind w:left="0"/>
              <w:rPr>
                <w:rFonts w:asciiTheme="minorHAnsi" w:hAnsiTheme="minorHAnsi"/>
                <w:sz w:val="24"/>
              </w:rPr>
            </w:pPr>
          </w:p>
          <w:p w:rsidR="00DE0E92" w:rsidRDefault="00DE0E92" w:rsidP="00D74E22">
            <w:pPr>
              <w:pStyle w:val="TableParagraph"/>
              <w:ind w:left="0"/>
              <w:rPr>
                <w:rFonts w:asciiTheme="minorHAnsi" w:hAnsiTheme="minorHAnsi"/>
                <w:sz w:val="24"/>
              </w:rPr>
            </w:pPr>
          </w:p>
          <w:p w:rsidR="00DE0E92" w:rsidRDefault="00DE0E92" w:rsidP="00D74E22">
            <w:pPr>
              <w:pStyle w:val="TableParagraph"/>
              <w:ind w:left="0"/>
              <w:rPr>
                <w:rFonts w:asciiTheme="minorHAnsi" w:hAnsiTheme="minorHAnsi"/>
                <w:sz w:val="24"/>
              </w:rPr>
            </w:pPr>
          </w:p>
          <w:p w:rsidR="00DE0E92" w:rsidRDefault="00DE0E92" w:rsidP="00D74E22">
            <w:pPr>
              <w:pStyle w:val="TableParagraph"/>
              <w:ind w:left="0"/>
              <w:rPr>
                <w:rFonts w:asciiTheme="minorHAnsi" w:hAnsiTheme="minorHAnsi"/>
                <w:sz w:val="24"/>
              </w:rPr>
            </w:pPr>
          </w:p>
          <w:p w:rsidR="00DE0E92" w:rsidRDefault="00DE0E92" w:rsidP="00D74E22">
            <w:pPr>
              <w:pStyle w:val="TableParagraph"/>
              <w:ind w:left="0"/>
              <w:rPr>
                <w:rFonts w:asciiTheme="minorHAnsi" w:hAnsiTheme="minorHAnsi"/>
                <w:sz w:val="24"/>
              </w:rPr>
            </w:pPr>
          </w:p>
          <w:p w:rsidR="00DE0E92" w:rsidRDefault="00DE0E92" w:rsidP="00D74E22">
            <w:pPr>
              <w:pStyle w:val="TableParagraph"/>
              <w:ind w:left="0"/>
              <w:rPr>
                <w:rFonts w:asciiTheme="minorHAnsi" w:hAnsiTheme="minorHAnsi"/>
                <w:sz w:val="24"/>
              </w:rPr>
            </w:pPr>
          </w:p>
          <w:p w:rsidR="00DE0E92" w:rsidRDefault="00DE0E92" w:rsidP="00D74E22">
            <w:pPr>
              <w:pStyle w:val="TableParagraph"/>
              <w:ind w:left="0"/>
              <w:rPr>
                <w:rFonts w:asciiTheme="minorHAnsi" w:hAnsiTheme="minorHAnsi"/>
                <w:sz w:val="24"/>
              </w:rPr>
            </w:pPr>
          </w:p>
          <w:p w:rsidR="00DE0E92" w:rsidRDefault="00DE0E92" w:rsidP="00D74E22">
            <w:pPr>
              <w:pStyle w:val="TableParagraph"/>
              <w:ind w:left="0"/>
              <w:rPr>
                <w:rFonts w:asciiTheme="minorHAnsi" w:hAnsiTheme="minorHAnsi"/>
                <w:sz w:val="24"/>
              </w:rPr>
            </w:pPr>
          </w:p>
          <w:p w:rsidR="00DE0E92" w:rsidRDefault="00DE0E92" w:rsidP="00D74E22">
            <w:pPr>
              <w:pStyle w:val="TableParagraph"/>
              <w:ind w:left="0"/>
              <w:rPr>
                <w:rFonts w:asciiTheme="minorHAnsi" w:hAnsiTheme="minorHAnsi"/>
                <w:sz w:val="24"/>
              </w:rPr>
            </w:pPr>
          </w:p>
          <w:p w:rsidR="002D4918" w:rsidRDefault="002D4918" w:rsidP="00D74E22">
            <w:pPr>
              <w:pStyle w:val="TableParagraph"/>
              <w:ind w:left="0"/>
              <w:rPr>
                <w:rFonts w:asciiTheme="minorHAnsi" w:hAnsiTheme="minorHAnsi"/>
                <w:sz w:val="24"/>
              </w:rPr>
            </w:pPr>
          </w:p>
          <w:p w:rsidR="002D4918" w:rsidRDefault="002D4918" w:rsidP="00D74E22">
            <w:pPr>
              <w:pStyle w:val="TableParagraph"/>
              <w:ind w:left="0"/>
              <w:rPr>
                <w:rFonts w:asciiTheme="minorHAnsi" w:hAnsiTheme="minorHAnsi"/>
                <w:sz w:val="24"/>
              </w:rPr>
            </w:pPr>
          </w:p>
          <w:p w:rsidR="00D74E22" w:rsidRPr="00E44735" w:rsidRDefault="00D74E22" w:rsidP="00D74E22">
            <w:pPr>
              <w:pStyle w:val="TableParagraph"/>
              <w:ind w:left="0"/>
              <w:rPr>
                <w:rFonts w:asciiTheme="minorHAnsi" w:hAnsiTheme="minorHAnsi"/>
                <w:sz w:val="24"/>
              </w:rPr>
            </w:pPr>
            <w:r>
              <w:rPr>
                <w:rFonts w:asciiTheme="minorHAnsi" w:hAnsiTheme="minorHAnsi"/>
                <w:sz w:val="24"/>
              </w:rPr>
              <w:t>£1,500</w:t>
            </w:r>
          </w:p>
        </w:tc>
        <w:tc>
          <w:tcPr>
            <w:tcW w:w="3423" w:type="dxa"/>
          </w:tcPr>
          <w:p w:rsidR="00D74E22" w:rsidRPr="00376BE5" w:rsidRDefault="00D74E22" w:rsidP="00D74E22">
            <w:pPr>
              <w:spacing w:line="315" w:lineRule="atLeast"/>
              <w:rPr>
                <w:rFonts w:asciiTheme="minorHAnsi" w:eastAsia="Times New Roman" w:hAnsiTheme="minorHAnsi" w:cs="Arial"/>
                <w:color w:val="404040"/>
                <w:sz w:val="24"/>
                <w:szCs w:val="24"/>
              </w:rPr>
            </w:pPr>
            <w:r w:rsidRPr="00376BE5">
              <w:rPr>
                <w:rFonts w:asciiTheme="minorHAnsi" w:eastAsia="Times New Roman" w:hAnsiTheme="minorHAnsi" w:cs="Arial"/>
                <w:color w:val="404040"/>
                <w:sz w:val="24"/>
                <w:szCs w:val="24"/>
              </w:rPr>
              <w:lastRenderedPageBreak/>
              <w:t xml:space="preserve">100% of Y2 children have accessed and developed skills to compete in a range of sporting competitions. </w:t>
            </w:r>
          </w:p>
          <w:p w:rsidR="00D74E22" w:rsidRDefault="00D74E22" w:rsidP="00D74E22">
            <w:pPr>
              <w:pStyle w:val="TableParagraph"/>
              <w:ind w:left="0"/>
              <w:rPr>
                <w:rFonts w:asciiTheme="minorHAnsi" w:eastAsia="Times New Roman" w:hAnsiTheme="minorHAnsi" w:cs="Arial"/>
                <w:color w:val="404040"/>
                <w:sz w:val="24"/>
                <w:szCs w:val="24"/>
              </w:rPr>
            </w:pPr>
            <w:r w:rsidRPr="00376BE5">
              <w:rPr>
                <w:rFonts w:asciiTheme="minorHAnsi" w:eastAsia="Times New Roman" w:hAnsiTheme="minorHAnsi" w:cs="Arial"/>
                <w:color w:val="404040"/>
                <w:sz w:val="24"/>
                <w:szCs w:val="24"/>
              </w:rPr>
              <w:t>Following PE lessons, approximately 90% of Y2 children have attended lunchtime and after sc</w:t>
            </w:r>
            <w:r>
              <w:rPr>
                <w:rFonts w:asciiTheme="minorHAnsi" w:eastAsia="Times New Roman" w:hAnsiTheme="minorHAnsi" w:cs="Arial"/>
                <w:color w:val="404040"/>
                <w:sz w:val="24"/>
                <w:szCs w:val="24"/>
              </w:rPr>
              <w:t xml:space="preserve">hool clubs to further develop </w:t>
            </w:r>
            <w:r w:rsidRPr="00376BE5">
              <w:rPr>
                <w:rFonts w:asciiTheme="minorHAnsi" w:eastAsia="Times New Roman" w:hAnsiTheme="minorHAnsi" w:cs="Arial"/>
                <w:color w:val="404040"/>
                <w:sz w:val="24"/>
                <w:szCs w:val="24"/>
              </w:rPr>
              <w:t xml:space="preserve">their skills. </w:t>
            </w:r>
            <w:r w:rsidRPr="00406434">
              <w:rPr>
                <w:rFonts w:asciiTheme="minorHAnsi" w:eastAsia="Times New Roman" w:hAnsiTheme="minorHAnsi" w:cs="Arial"/>
                <w:color w:val="404040"/>
                <w:sz w:val="24"/>
                <w:szCs w:val="24"/>
              </w:rPr>
              <w:t xml:space="preserve">These children have then attended 3 inter-schools </w:t>
            </w:r>
            <w:r w:rsidRPr="00406434">
              <w:rPr>
                <w:rFonts w:asciiTheme="minorHAnsi" w:eastAsia="Times New Roman" w:hAnsiTheme="minorHAnsi" w:cs="Arial"/>
                <w:color w:val="404040"/>
                <w:sz w:val="24"/>
                <w:szCs w:val="24"/>
              </w:rPr>
              <w:lastRenderedPageBreak/>
              <w:t>competitions (Tag Rugby, Football and Cricket) performing confidently and securing first place in the cricket competition.</w:t>
            </w:r>
          </w:p>
          <w:p w:rsidR="00DE0E92" w:rsidRDefault="00DE0E92" w:rsidP="00D74E22">
            <w:pPr>
              <w:pStyle w:val="TableParagraph"/>
              <w:ind w:left="0"/>
              <w:rPr>
                <w:rFonts w:asciiTheme="minorHAnsi" w:eastAsia="Times New Roman" w:hAnsiTheme="minorHAnsi" w:cs="Arial"/>
                <w:color w:val="404040"/>
                <w:sz w:val="24"/>
                <w:szCs w:val="24"/>
              </w:rPr>
            </w:pPr>
          </w:p>
          <w:p w:rsidR="00D74E22" w:rsidRPr="00406434" w:rsidRDefault="00D74E22" w:rsidP="00D74E22">
            <w:pPr>
              <w:spacing w:line="315" w:lineRule="atLeast"/>
              <w:rPr>
                <w:rFonts w:asciiTheme="minorHAnsi" w:eastAsia="Times New Roman" w:hAnsiTheme="minorHAnsi" w:cs="Arial"/>
                <w:color w:val="404040"/>
                <w:sz w:val="24"/>
                <w:szCs w:val="24"/>
              </w:rPr>
            </w:pPr>
            <w:r w:rsidRPr="00406434">
              <w:rPr>
                <w:rFonts w:asciiTheme="minorHAnsi" w:eastAsia="Times New Roman" w:hAnsiTheme="minorHAnsi" w:cs="Arial"/>
                <w:color w:val="404040"/>
                <w:sz w:val="24"/>
                <w:szCs w:val="24"/>
              </w:rPr>
              <w:t>98% Y2 children and 50% Y1 children have had the opportunity to make links with infant, junior and secondary schools when attending competitions and sports festivals.</w:t>
            </w:r>
          </w:p>
          <w:p w:rsidR="00D74E22" w:rsidRPr="00FF342B" w:rsidRDefault="00D74E22" w:rsidP="00FF342B">
            <w:pPr>
              <w:spacing w:line="315" w:lineRule="atLeast"/>
              <w:rPr>
                <w:rFonts w:asciiTheme="minorHAnsi" w:eastAsia="Times New Roman" w:hAnsiTheme="minorHAnsi" w:cs="Arial"/>
                <w:color w:val="404040"/>
                <w:sz w:val="24"/>
                <w:szCs w:val="24"/>
              </w:rPr>
            </w:pPr>
            <w:r w:rsidRPr="00406434">
              <w:rPr>
                <w:rFonts w:asciiTheme="minorHAnsi" w:eastAsia="Times New Roman" w:hAnsiTheme="minorHAnsi" w:cs="Arial"/>
                <w:color w:val="404040"/>
                <w:sz w:val="24"/>
                <w:szCs w:val="24"/>
              </w:rPr>
              <w:t>12 Y2 children and parents attended a performer of the year award event to promote the benefits of PE and celebrate personal sporting achievements.</w:t>
            </w:r>
          </w:p>
        </w:tc>
        <w:tc>
          <w:tcPr>
            <w:tcW w:w="3076" w:type="dxa"/>
          </w:tcPr>
          <w:p w:rsidR="00D74E22" w:rsidRDefault="00D74E22" w:rsidP="00D74E22">
            <w:pPr>
              <w:spacing w:line="315" w:lineRule="atLeast"/>
              <w:rPr>
                <w:rFonts w:asciiTheme="minorHAnsi" w:eastAsia="Times New Roman" w:hAnsiTheme="minorHAnsi" w:cs="Arial"/>
                <w:color w:val="404040"/>
                <w:sz w:val="24"/>
                <w:szCs w:val="24"/>
              </w:rPr>
            </w:pPr>
            <w:r>
              <w:rPr>
                <w:rFonts w:asciiTheme="minorHAnsi" w:eastAsia="Times New Roman" w:hAnsiTheme="minorHAnsi" w:cs="Arial"/>
                <w:color w:val="404040"/>
                <w:sz w:val="24"/>
                <w:szCs w:val="24"/>
              </w:rPr>
              <w:lastRenderedPageBreak/>
              <w:t>Continue to buy the services of our PE coaches.</w:t>
            </w:r>
          </w:p>
          <w:p w:rsidR="00D74E22" w:rsidRPr="00E44735" w:rsidRDefault="00D74E22" w:rsidP="00D74E22">
            <w:pPr>
              <w:spacing w:line="315" w:lineRule="atLeast"/>
              <w:rPr>
                <w:rFonts w:asciiTheme="minorHAnsi" w:eastAsia="Times New Roman" w:hAnsiTheme="minorHAnsi" w:cs="Arial"/>
                <w:color w:val="404040"/>
                <w:sz w:val="24"/>
                <w:szCs w:val="24"/>
              </w:rPr>
            </w:pPr>
            <w:r>
              <w:rPr>
                <w:rFonts w:asciiTheme="minorHAnsi" w:eastAsia="Times New Roman" w:hAnsiTheme="minorHAnsi" w:cs="Arial"/>
                <w:color w:val="404040"/>
                <w:sz w:val="24"/>
                <w:szCs w:val="24"/>
              </w:rPr>
              <w:t xml:space="preserve">PE </w:t>
            </w:r>
            <w:proofErr w:type="gramStart"/>
            <w:r>
              <w:rPr>
                <w:rFonts w:asciiTheme="minorHAnsi" w:eastAsia="Times New Roman" w:hAnsiTheme="minorHAnsi" w:cs="Arial"/>
                <w:color w:val="404040"/>
                <w:sz w:val="24"/>
                <w:szCs w:val="24"/>
              </w:rPr>
              <w:t>lead</w:t>
            </w:r>
            <w:proofErr w:type="gramEnd"/>
            <w:r>
              <w:rPr>
                <w:rFonts w:asciiTheme="minorHAnsi" w:eastAsia="Times New Roman" w:hAnsiTheme="minorHAnsi" w:cs="Arial"/>
                <w:color w:val="404040"/>
                <w:sz w:val="24"/>
                <w:szCs w:val="24"/>
              </w:rPr>
              <w:t xml:space="preserve"> to attend termly PE pyramid meetings.</w:t>
            </w:r>
          </w:p>
          <w:p w:rsidR="00D74E22" w:rsidRDefault="00D74E22" w:rsidP="00D74E22">
            <w:pPr>
              <w:pStyle w:val="TableParagraph"/>
              <w:ind w:left="0"/>
              <w:rPr>
                <w:rFonts w:ascii="Times New Roman"/>
                <w:sz w:val="24"/>
              </w:rPr>
            </w:pPr>
          </w:p>
          <w:p w:rsidR="00D74E22" w:rsidRDefault="00D74E22" w:rsidP="00D74E22">
            <w:pPr>
              <w:pStyle w:val="TableParagraph"/>
              <w:ind w:left="0"/>
              <w:rPr>
                <w:rFonts w:ascii="Times New Roman"/>
                <w:sz w:val="24"/>
              </w:rPr>
            </w:pPr>
          </w:p>
          <w:p w:rsidR="00D74E22" w:rsidRDefault="00D74E22" w:rsidP="00D74E22">
            <w:pPr>
              <w:pStyle w:val="TableParagraph"/>
              <w:ind w:left="0"/>
              <w:rPr>
                <w:rFonts w:ascii="Times New Roman"/>
                <w:sz w:val="24"/>
              </w:rPr>
            </w:pPr>
          </w:p>
          <w:p w:rsidR="00D74E22" w:rsidRDefault="00D74E22" w:rsidP="00D74E22">
            <w:pPr>
              <w:pStyle w:val="TableParagraph"/>
              <w:ind w:left="0"/>
              <w:rPr>
                <w:rFonts w:ascii="Times New Roman"/>
                <w:sz w:val="24"/>
              </w:rPr>
            </w:pPr>
          </w:p>
          <w:p w:rsidR="00DE0E92" w:rsidRDefault="00DE0E92" w:rsidP="00D74E22">
            <w:pPr>
              <w:pStyle w:val="TableParagraph"/>
              <w:ind w:left="0"/>
              <w:rPr>
                <w:rFonts w:asciiTheme="minorHAnsi" w:hAnsiTheme="minorHAnsi"/>
                <w:sz w:val="24"/>
              </w:rPr>
            </w:pPr>
          </w:p>
          <w:p w:rsidR="00DE0E92" w:rsidRDefault="00DE0E92" w:rsidP="00D74E22">
            <w:pPr>
              <w:pStyle w:val="TableParagraph"/>
              <w:ind w:left="0"/>
              <w:rPr>
                <w:rFonts w:asciiTheme="minorHAnsi" w:hAnsiTheme="minorHAnsi"/>
                <w:sz w:val="24"/>
              </w:rPr>
            </w:pPr>
          </w:p>
          <w:p w:rsidR="00DE0E92" w:rsidRDefault="00DE0E92" w:rsidP="00D74E22">
            <w:pPr>
              <w:pStyle w:val="TableParagraph"/>
              <w:ind w:left="0"/>
              <w:rPr>
                <w:rFonts w:asciiTheme="minorHAnsi" w:hAnsiTheme="minorHAnsi"/>
                <w:sz w:val="24"/>
              </w:rPr>
            </w:pPr>
          </w:p>
          <w:p w:rsidR="00DE0E92" w:rsidRDefault="00DE0E92" w:rsidP="00D74E22">
            <w:pPr>
              <w:pStyle w:val="TableParagraph"/>
              <w:ind w:left="0"/>
              <w:rPr>
                <w:rFonts w:asciiTheme="minorHAnsi" w:hAnsiTheme="minorHAnsi"/>
                <w:sz w:val="24"/>
              </w:rPr>
            </w:pPr>
          </w:p>
          <w:p w:rsidR="00DE0E92" w:rsidRDefault="00DE0E92" w:rsidP="00D74E22">
            <w:pPr>
              <w:pStyle w:val="TableParagraph"/>
              <w:ind w:left="0"/>
              <w:rPr>
                <w:rFonts w:asciiTheme="minorHAnsi" w:hAnsiTheme="minorHAnsi"/>
                <w:sz w:val="24"/>
              </w:rPr>
            </w:pPr>
          </w:p>
          <w:p w:rsidR="00DE0E92" w:rsidRDefault="00DE0E92" w:rsidP="00D74E22">
            <w:pPr>
              <w:pStyle w:val="TableParagraph"/>
              <w:ind w:left="0"/>
              <w:rPr>
                <w:rFonts w:asciiTheme="minorHAnsi" w:hAnsiTheme="minorHAnsi"/>
                <w:sz w:val="24"/>
              </w:rPr>
            </w:pPr>
          </w:p>
          <w:p w:rsidR="00DE0E92" w:rsidRDefault="00DE0E92" w:rsidP="00D74E22">
            <w:pPr>
              <w:pStyle w:val="TableParagraph"/>
              <w:ind w:left="0"/>
              <w:rPr>
                <w:rFonts w:asciiTheme="minorHAnsi" w:hAnsiTheme="minorHAnsi"/>
                <w:sz w:val="24"/>
              </w:rPr>
            </w:pPr>
          </w:p>
          <w:p w:rsidR="00DE0E92" w:rsidRDefault="00DE0E92" w:rsidP="00D74E22">
            <w:pPr>
              <w:pStyle w:val="TableParagraph"/>
              <w:ind w:left="0"/>
              <w:rPr>
                <w:rFonts w:asciiTheme="minorHAnsi" w:hAnsiTheme="minorHAnsi"/>
                <w:sz w:val="24"/>
              </w:rPr>
            </w:pPr>
          </w:p>
          <w:p w:rsidR="00D74E22" w:rsidRPr="00977900" w:rsidRDefault="00D74E22" w:rsidP="00D74E22">
            <w:pPr>
              <w:pStyle w:val="TableParagraph"/>
              <w:ind w:left="0"/>
              <w:rPr>
                <w:rFonts w:asciiTheme="minorHAnsi" w:hAnsiTheme="minorHAnsi"/>
                <w:sz w:val="24"/>
              </w:rPr>
            </w:pPr>
            <w:r w:rsidRPr="00977900">
              <w:rPr>
                <w:rFonts w:asciiTheme="minorHAnsi" w:hAnsiTheme="minorHAnsi"/>
                <w:sz w:val="24"/>
              </w:rPr>
              <w:t>Teachers work alongside sports coaches to ensure that they have the confidence to teach the skills required for the range of competitive sports to be introduced to the children.</w:t>
            </w:r>
          </w:p>
          <w:p w:rsidR="00D74E22" w:rsidRDefault="00D74E22" w:rsidP="00D74E22">
            <w:pPr>
              <w:pStyle w:val="TableParagraph"/>
              <w:ind w:left="0"/>
              <w:rPr>
                <w:rFonts w:ascii="Times New Roman"/>
                <w:sz w:val="24"/>
              </w:rPr>
            </w:pPr>
            <w:proofErr w:type="spellStart"/>
            <w:r w:rsidRPr="00977900">
              <w:rPr>
                <w:rFonts w:asciiTheme="minorHAnsi" w:hAnsiTheme="minorHAnsi"/>
                <w:sz w:val="24"/>
              </w:rPr>
              <w:t>Rounders</w:t>
            </w:r>
            <w:proofErr w:type="spellEnd"/>
            <w:r w:rsidRPr="00977900">
              <w:rPr>
                <w:rFonts w:asciiTheme="minorHAnsi" w:hAnsiTheme="minorHAnsi"/>
                <w:sz w:val="24"/>
              </w:rPr>
              <w:t xml:space="preserve"> is to be introduced in 2019-2020.</w:t>
            </w:r>
          </w:p>
        </w:tc>
      </w:tr>
    </w:tbl>
    <w:p w:rsidR="00D74E22" w:rsidRDefault="00D74E22"/>
    <w:p w:rsidR="00D74E22" w:rsidRDefault="00D74E22"/>
    <w:sectPr w:rsidR="00D74E22" w:rsidSect="00D74E22">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BE4706"/>
    <w:multiLevelType w:val="hybridMultilevel"/>
    <w:tmpl w:val="0B74C1FE"/>
    <w:lvl w:ilvl="0" w:tplc="DCB0D086">
      <w:start w:val="282"/>
      <w:numFmt w:val="bullet"/>
      <w:lvlText w:val="-"/>
      <w:lvlJc w:val="left"/>
      <w:pPr>
        <w:ind w:left="480" w:hanging="360"/>
      </w:pPr>
      <w:rPr>
        <w:rFonts w:ascii="Arial" w:eastAsia="Times New Roman" w:hAnsi="Arial" w:cs="Aria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0E342315"/>
    <w:multiLevelType w:val="hybridMultilevel"/>
    <w:tmpl w:val="4A6C9B46"/>
    <w:lvl w:ilvl="0" w:tplc="DCB0D086">
      <w:start w:val="282"/>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6362DD"/>
    <w:multiLevelType w:val="hybridMultilevel"/>
    <w:tmpl w:val="332C9CDC"/>
    <w:lvl w:ilvl="0" w:tplc="DCB0D086">
      <w:start w:val="282"/>
      <w:numFmt w:val="bullet"/>
      <w:lvlText w:val="-"/>
      <w:lvlJc w:val="left"/>
      <w:pPr>
        <w:ind w:left="480" w:hanging="360"/>
      </w:pPr>
      <w:rPr>
        <w:rFonts w:ascii="Arial" w:eastAsia="Times New Roman" w:hAnsi="Arial" w:cs="Aria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427138EA"/>
    <w:multiLevelType w:val="hybridMultilevel"/>
    <w:tmpl w:val="034CD14C"/>
    <w:lvl w:ilvl="0" w:tplc="DCB0D086">
      <w:start w:val="282"/>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E22"/>
    <w:rsid w:val="00022D35"/>
    <w:rsid w:val="00066397"/>
    <w:rsid w:val="001A7EE6"/>
    <w:rsid w:val="002D4918"/>
    <w:rsid w:val="00406434"/>
    <w:rsid w:val="005C0B31"/>
    <w:rsid w:val="00652FFF"/>
    <w:rsid w:val="00730F44"/>
    <w:rsid w:val="00D41C5C"/>
    <w:rsid w:val="00D74E22"/>
    <w:rsid w:val="00DE0E92"/>
    <w:rsid w:val="00F508A4"/>
    <w:rsid w:val="00FF34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497317-636F-4B30-8484-00186CABD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D74E22"/>
    <w:pPr>
      <w:widowControl w:val="0"/>
      <w:autoSpaceDE w:val="0"/>
      <w:autoSpaceDN w:val="0"/>
      <w:spacing w:after="0" w:line="240" w:lineRule="auto"/>
    </w:pPr>
    <w:rPr>
      <w:rFonts w:ascii="Calibri" w:eastAsia="Calibri" w:hAnsi="Calibri" w:cs="Calibri"/>
      <w:lang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D74E22"/>
    <w:pPr>
      <w:ind w:left="28"/>
    </w:pPr>
  </w:style>
  <w:style w:type="paragraph" w:styleId="NormalWeb">
    <w:name w:val="Normal (Web)"/>
    <w:basedOn w:val="Normal"/>
    <w:uiPriority w:val="99"/>
    <w:unhideWhenUsed/>
    <w:rsid w:val="00730F44"/>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styleId="ListParagraph">
    <w:name w:val="List Paragraph"/>
    <w:basedOn w:val="Normal"/>
    <w:uiPriority w:val="34"/>
    <w:qFormat/>
    <w:rsid w:val="00730F44"/>
    <w:pPr>
      <w:widowControl/>
      <w:autoSpaceDE/>
      <w:autoSpaceDN/>
      <w:ind w:left="720"/>
      <w:contextualSpacing/>
    </w:pPr>
    <w:rPr>
      <w:rFonts w:ascii="Times New Roman" w:eastAsia="Times New Roman" w:hAnsi="Times New Roman" w:cs="Times New Roman"/>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1550</Words>
  <Characters>8836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Ann Turner</dc:creator>
  <cp:keywords/>
  <dc:description/>
  <cp:lastModifiedBy>Carol Ann Turner</cp:lastModifiedBy>
  <cp:revision>2</cp:revision>
  <dcterms:created xsi:type="dcterms:W3CDTF">2020-03-01T16:20:00Z</dcterms:created>
  <dcterms:modified xsi:type="dcterms:W3CDTF">2020-03-01T16:20:00Z</dcterms:modified>
</cp:coreProperties>
</file>